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115" w:rsidRPr="008304BB" w:rsidRDefault="003A4115" w:rsidP="00D5711B">
      <w:pPr>
        <w:pStyle w:val="Title"/>
        <w:tabs>
          <w:tab w:val="left" w:pos="709"/>
          <w:tab w:val="right" w:pos="9639"/>
        </w:tabs>
        <w:wordWrap w:val="0"/>
        <w:spacing w:after="0"/>
        <w:ind w:right="120"/>
        <w:jc w:val="both"/>
        <w:rPr>
          <w:rFonts w:cs="Arial"/>
          <w:lang w:eastAsia="ja-JP"/>
        </w:rPr>
      </w:pPr>
      <w:r w:rsidRPr="008304BB">
        <w:rPr>
          <w:rFonts w:cs="Arial"/>
        </w:rPr>
        <w:t xml:space="preserve">3GPP </w:t>
      </w:r>
      <w:r w:rsidRPr="008304BB">
        <w:rPr>
          <w:rFonts w:cs="Arial"/>
          <w:lang w:eastAsia="ja-JP"/>
        </w:rPr>
        <w:t xml:space="preserve">TSG-RAN WG2 </w:t>
      </w:r>
      <w:r w:rsidR="00481AF8">
        <w:rPr>
          <w:rFonts w:eastAsiaTheme="minorEastAsia" w:cs="Arial" w:hint="eastAsia"/>
          <w:lang w:eastAsia="ko-KR"/>
        </w:rPr>
        <w:t xml:space="preserve">Meeting </w:t>
      </w:r>
      <w:r w:rsidRPr="008304BB">
        <w:rPr>
          <w:rFonts w:cs="Arial"/>
          <w:lang w:eastAsia="ja-JP"/>
        </w:rPr>
        <w:t>#94</w:t>
      </w:r>
      <w:r w:rsidRPr="008304BB">
        <w:rPr>
          <w:rFonts w:cs="Arial"/>
        </w:rPr>
        <w:tab/>
        <w:t>R</w:t>
      </w:r>
      <w:r w:rsidRPr="008304BB">
        <w:rPr>
          <w:rFonts w:cs="Arial"/>
          <w:lang w:eastAsia="ja-JP"/>
        </w:rPr>
        <w:t>2-16</w:t>
      </w:r>
      <w:r w:rsidR="009E4FB6">
        <w:rPr>
          <w:rFonts w:cs="Arial"/>
          <w:lang w:eastAsia="ja-JP"/>
        </w:rPr>
        <w:t>3748</w:t>
      </w:r>
    </w:p>
    <w:p w:rsidR="00481AF8" w:rsidRPr="00481AF8" w:rsidRDefault="00481AF8" w:rsidP="00481AF8">
      <w:pPr>
        <w:widowControl w:val="0"/>
        <w:tabs>
          <w:tab w:val="right" w:pos="9639"/>
        </w:tabs>
        <w:spacing w:after="0"/>
        <w:rPr>
          <w:rFonts w:ascii="Arial" w:hAnsi="Arial"/>
          <w:b/>
          <w:bCs/>
          <w:sz w:val="24"/>
          <w:lang w:val="en-US"/>
        </w:rPr>
      </w:pPr>
      <w:r w:rsidRPr="00481AF8">
        <w:rPr>
          <w:rFonts w:ascii="Arial" w:hAnsi="Arial"/>
          <w:b/>
          <w:bCs/>
          <w:sz w:val="24"/>
          <w:lang w:val="en-US"/>
        </w:rPr>
        <w:t>Nanjing, China, 23-27 May 2016</w:t>
      </w:r>
    </w:p>
    <w:p w:rsidR="00481AF8" w:rsidRPr="00481AF8" w:rsidRDefault="00481AF8" w:rsidP="00481AF8">
      <w:pPr>
        <w:widowControl w:val="0"/>
        <w:tabs>
          <w:tab w:val="right" w:pos="9639"/>
        </w:tabs>
        <w:spacing w:after="0"/>
        <w:rPr>
          <w:rFonts w:ascii="Arial" w:hAnsi="Arial"/>
          <w:b/>
          <w:bCs/>
          <w:sz w:val="24"/>
          <w:lang w:eastAsia="ja-JP"/>
        </w:rPr>
      </w:pPr>
      <w:r w:rsidRPr="00481AF8">
        <w:rPr>
          <w:rFonts w:ascii="Arial" w:hAnsi="Arial"/>
          <w:b/>
          <w:bCs/>
          <w:sz w:val="24"/>
        </w:rPr>
        <w:tab/>
      </w:r>
    </w:p>
    <w:p w:rsidR="00481AF8" w:rsidRPr="00314EA7"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481AF8">
        <w:rPr>
          <w:rFonts w:ascii="Arial" w:eastAsia="MS Mincho" w:hAnsi="Arial" w:cs="Arial"/>
          <w:b/>
          <w:bCs/>
          <w:sz w:val="24"/>
        </w:rPr>
        <w:t>Agenda item:</w:t>
      </w:r>
      <w:r w:rsidRPr="00481AF8">
        <w:rPr>
          <w:rFonts w:ascii="Arial" w:eastAsia="MS Mincho" w:hAnsi="Arial" w:cs="Arial"/>
          <w:b/>
          <w:bCs/>
          <w:sz w:val="24"/>
        </w:rPr>
        <w:tab/>
      </w:r>
      <w:r w:rsidR="00D27621">
        <w:rPr>
          <w:rFonts w:ascii="Arial" w:eastAsiaTheme="minorEastAsia" w:hAnsi="Arial" w:cs="Arial" w:hint="eastAsia"/>
          <w:b/>
          <w:bCs/>
          <w:sz w:val="24"/>
          <w:lang w:eastAsia="ko-KR"/>
        </w:rPr>
        <w:t>9.</w:t>
      </w:r>
      <w:r w:rsidR="00AB48F5">
        <w:rPr>
          <w:rFonts w:ascii="Arial" w:eastAsiaTheme="minorEastAsia" w:hAnsi="Arial" w:cs="Arial" w:hint="eastAsia"/>
          <w:b/>
          <w:bCs/>
          <w:sz w:val="24"/>
          <w:lang w:eastAsia="ko-KR"/>
        </w:rPr>
        <w:t>2</w:t>
      </w:r>
    </w:p>
    <w:p w:rsidR="00481AF8" w:rsidRPr="00481AF8" w:rsidRDefault="00481AF8" w:rsidP="00481AF8">
      <w:pPr>
        <w:tabs>
          <w:tab w:val="left" w:pos="1985"/>
        </w:tabs>
        <w:ind w:left="1985" w:hanging="1985"/>
        <w:rPr>
          <w:rFonts w:ascii="Arial" w:hAnsi="Arial" w:cs="Arial"/>
          <w:b/>
          <w:bCs/>
          <w:sz w:val="24"/>
        </w:rPr>
      </w:pPr>
      <w:r w:rsidRPr="00481AF8">
        <w:rPr>
          <w:rFonts w:ascii="Arial" w:hAnsi="Arial" w:cs="Arial"/>
          <w:b/>
          <w:bCs/>
          <w:sz w:val="24"/>
        </w:rPr>
        <w:t>Source:</w:t>
      </w:r>
      <w:r w:rsidRPr="00481AF8">
        <w:rPr>
          <w:rFonts w:ascii="Arial" w:hAnsi="Arial" w:cs="Arial"/>
          <w:b/>
          <w:bCs/>
          <w:sz w:val="24"/>
        </w:rPr>
        <w:tab/>
        <w:t>Samsung</w:t>
      </w:r>
      <w:r w:rsidRPr="00481AF8">
        <w:rPr>
          <w:rFonts w:ascii="Arial" w:hAnsi="Arial" w:cs="Arial"/>
          <w:b/>
          <w:bCs/>
          <w:sz w:val="24"/>
        </w:rPr>
        <w:tab/>
      </w:r>
      <w:bookmarkStart w:id="0" w:name="_GoBack"/>
      <w:bookmarkEnd w:id="0"/>
    </w:p>
    <w:p w:rsidR="00481AF8" w:rsidRPr="00481AF8" w:rsidRDefault="00481AF8" w:rsidP="00481AF8">
      <w:pPr>
        <w:ind w:left="1985" w:hanging="1985"/>
        <w:rPr>
          <w:rFonts w:ascii="Arial" w:hAnsi="Arial" w:cs="Arial"/>
          <w:b/>
          <w:bCs/>
          <w:sz w:val="24"/>
        </w:rPr>
      </w:pPr>
      <w:r w:rsidRPr="00481AF8">
        <w:rPr>
          <w:rFonts w:ascii="Arial" w:hAnsi="Arial" w:cs="Arial"/>
          <w:b/>
          <w:bCs/>
          <w:sz w:val="24"/>
        </w:rPr>
        <w:t>Title:</w:t>
      </w:r>
      <w:r w:rsidRPr="00481AF8">
        <w:rPr>
          <w:rFonts w:ascii="Arial" w:hAnsi="Arial" w:cs="Arial"/>
          <w:b/>
          <w:bCs/>
          <w:sz w:val="24"/>
        </w:rPr>
        <w:tab/>
      </w:r>
      <w:r w:rsidR="006241A5">
        <w:rPr>
          <w:rFonts w:ascii="Arial" w:eastAsiaTheme="minorEastAsia" w:hAnsi="Arial" w:cs="Arial" w:hint="eastAsia"/>
          <w:b/>
          <w:sz w:val="24"/>
          <w:lang w:eastAsia="ko-KR"/>
        </w:rPr>
        <w:t>Design</w:t>
      </w:r>
      <w:r w:rsidR="006241A5" w:rsidRPr="008304BB">
        <w:rPr>
          <w:rFonts w:ascii="Arial" w:hAnsi="Arial" w:cs="Arial"/>
          <w:b/>
          <w:sz w:val="24"/>
          <w:lang w:eastAsia="ja-JP"/>
        </w:rPr>
        <w:t xml:space="preserve"> </w:t>
      </w:r>
      <w:r w:rsidR="00963E63">
        <w:rPr>
          <w:rFonts w:ascii="Arial" w:eastAsiaTheme="minorEastAsia" w:hAnsi="Arial" w:cs="Arial" w:hint="eastAsia"/>
          <w:b/>
          <w:sz w:val="24"/>
          <w:lang w:eastAsia="ko-KR"/>
        </w:rPr>
        <w:t>C</w:t>
      </w:r>
      <w:r w:rsidRPr="008304BB">
        <w:rPr>
          <w:rFonts w:ascii="Arial" w:hAnsi="Arial" w:cs="Arial"/>
          <w:b/>
          <w:sz w:val="24"/>
          <w:lang w:eastAsia="ja-JP"/>
        </w:rPr>
        <w:t>onsiderations for NR in Unlicensed Spectrum</w:t>
      </w:r>
    </w:p>
    <w:p w:rsidR="00481AF8" w:rsidRPr="00481AF8" w:rsidRDefault="00481AF8" w:rsidP="00481AF8">
      <w:pPr>
        <w:ind w:left="1980" w:hanging="1980"/>
        <w:rPr>
          <w:rFonts w:ascii="Arial" w:hAnsi="Arial" w:cs="Arial"/>
          <w:b/>
          <w:bCs/>
          <w:sz w:val="24"/>
        </w:rPr>
      </w:pPr>
      <w:r w:rsidRPr="00481AF8">
        <w:rPr>
          <w:rFonts w:ascii="Arial" w:hAnsi="Arial" w:cs="Arial"/>
          <w:b/>
          <w:bCs/>
          <w:sz w:val="24"/>
        </w:rPr>
        <w:t>Document for:</w:t>
      </w:r>
      <w:r w:rsidRPr="00481AF8">
        <w:rPr>
          <w:rFonts w:ascii="Arial" w:hAnsi="Arial" w:cs="Arial"/>
          <w:b/>
          <w:bCs/>
          <w:sz w:val="24"/>
        </w:rPr>
        <w:tab/>
        <w:t>Discussion &amp; Decision</w:t>
      </w:r>
    </w:p>
    <w:p w:rsidR="00481AF8" w:rsidRPr="00D62D08" w:rsidRDefault="008A25FD" w:rsidP="00D62D08">
      <w:pPr>
        <w:keepNext/>
        <w:keepLines/>
        <w:pBdr>
          <w:top w:val="single" w:sz="12" w:space="3" w:color="auto"/>
        </w:pBdr>
        <w:spacing w:before="240"/>
        <w:ind w:left="432" w:hanging="432"/>
        <w:outlineLvl w:val="0"/>
        <w:rPr>
          <w:rFonts w:ascii="Arial" w:eastAsia="SimSun" w:hAnsi="Arial"/>
          <w:sz w:val="36"/>
        </w:rPr>
      </w:pPr>
      <w:r w:rsidRPr="00D62D08">
        <w:rPr>
          <w:rFonts w:ascii="Arial" w:eastAsiaTheme="minorEastAsia" w:hAnsi="Arial"/>
          <w:sz w:val="36"/>
          <w:lang w:eastAsia="ko-KR"/>
        </w:rPr>
        <w:t>1.</w:t>
      </w:r>
      <w:r>
        <w:rPr>
          <w:rFonts w:ascii="Arial" w:eastAsia="SimSun" w:hAnsi="Arial"/>
          <w:sz w:val="36"/>
        </w:rPr>
        <w:t xml:space="preserve"> </w:t>
      </w:r>
      <w:r w:rsidR="00481AF8" w:rsidRPr="00D62D08">
        <w:rPr>
          <w:rFonts w:ascii="Arial" w:eastAsia="SimSun" w:hAnsi="Arial"/>
          <w:sz w:val="36"/>
        </w:rPr>
        <w:t>Introduction</w:t>
      </w:r>
    </w:p>
    <w:p w:rsidR="0062159C" w:rsidRPr="0062159C" w:rsidRDefault="0062159C" w:rsidP="0062159C">
      <w:pPr>
        <w:spacing w:after="0"/>
        <w:jc w:val="both"/>
        <w:rPr>
          <w:rFonts w:ascii="Arial" w:hAnsi="Arial" w:cs="Arial"/>
        </w:rPr>
      </w:pPr>
      <w:r w:rsidRPr="0062159C">
        <w:rPr>
          <w:rFonts w:ascii="Arial" w:hAnsi="Arial" w:cs="Arial"/>
        </w:rPr>
        <w:t xml:space="preserve">RAN#71 in March 2016 approved a 5G SID [1]. One of the important objectives agreed as part of New RAT (NR) SID is to study and identify the licensed assisted operations in unlicensed band. Also, it is stated in [2] that Next Generation Radio Access Technologies should support efficient mechanisms to share the unlicensed spectrum with other IMT/Non-IMT systems. Specifically, these unlicensed spectrums include 2.4 GHz, 3.5 GHz, 5 GHz and the 60 GHz bands. In addition, it was agreed in RAN1#84bis that NR in the unlicensed spectrum should be studied with priority from a licensed assisted operation point of view. </w:t>
      </w:r>
    </w:p>
    <w:p w:rsidR="0062159C" w:rsidRPr="0062159C" w:rsidRDefault="0062159C" w:rsidP="0062159C">
      <w:pPr>
        <w:spacing w:after="0"/>
        <w:jc w:val="both"/>
        <w:rPr>
          <w:rFonts w:ascii="Arial" w:hAnsi="Arial" w:cs="Arial"/>
        </w:rPr>
      </w:pPr>
    </w:p>
    <w:p w:rsidR="00DE43AD" w:rsidRPr="00D62D08" w:rsidRDefault="0062159C" w:rsidP="00D5711B">
      <w:pPr>
        <w:spacing w:after="0"/>
        <w:jc w:val="both"/>
        <w:rPr>
          <w:rFonts w:ascii="Arial" w:eastAsiaTheme="minorEastAsia" w:hAnsi="Arial" w:cs="Arial"/>
          <w:lang w:eastAsia="ko-KR"/>
        </w:rPr>
      </w:pPr>
      <w:r w:rsidRPr="0062159C">
        <w:rPr>
          <w:rFonts w:ascii="Arial" w:hAnsi="Arial" w:cs="Arial"/>
        </w:rPr>
        <w:t>Therefore, in this contribution, we intend to investigate the deployment, architectural and operational aspects of licensed assisted access operations of New RAT (NR) in the unlicensed bands.</w:t>
      </w:r>
    </w:p>
    <w:p w:rsidR="008A2557" w:rsidRDefault="008A25FD" w:rsidP="00D62D08">
      <w:pPr>
        <w:keepNext/>
        <w:keepLines/>
        <w:pBdr>
          <w:top w:val="single" w:sz="12" w:space="3" w:color="auto"/>
        </w:pBdr>
        <w:spacing w:before="240"/>
        <w:ind w:left="432" w:hanging="432"/>
        <w:outlineLvl w:val="0"/>
        <w:rPr>
          <w:rFonts w:ascii="Arial" w:eastAsia="SimSun" w:hAnsi="Arial" w:cs="Arial"/>
          <w:color w:val="000000" w:themeColor="text1"/>
          <w:lang w:val="en-US" w:eastAsia="zh-CN"/>
        </w:rPr>
      </w:pPr>
      <w:r>
        <w:rPr>
          <w:rFonts w:ascii="Arial" w:eastAsiaTheme="minorEastAsia" w:hAnsi="Arial" w:hint="eastAsia"/>
          <w:sz w:val="36"/>
          <w:lang w:eastAsia="ko-KR"/>
        </w:rPr>
        <w:t>2</w:t>
      </w:r>
      <w:r w:rsidRPr="0044154F">
        <w:rPr>
          <w:rFonts w:ascii="Arial" w:eastAsiaTheme="minorEastAsia" w:hAnsi="Arial" w:hint="eastAsia"/>
          <w:sz w:val="36"/>
          <w:lang w:eastAsia="ko-KR"/>
        </w:rPr>
        <w:t>.</w:t>
      </w:r>
      <w:r>
        <w:rPr>
          <w:rFonts w:ascii="Arial" w:eastAsia="SimSun" w:hAnsi="Arial"/>
          <w:sz w:val="36"/>
        </w:rPr>
        <w:t xml:space="preserve"> </w:t>
      </w:r>
      <w:r w:rsidRPr="008A25FD">
        <w:rPr>
          <w:rFonts w:ascii="Arial" w:eastAsia="SimSun" w:hAnsi="Arial"/>
          <w:sz w:val="36"/>
        </w:rPr>
        <w:tab/>
        <w:t xml:space="preserve">Unlicensed </w:t>
      </w:r>
      <w:r w:rsidR="002D18C6">
        <w:rPr>
          <w:rFonts w:ascii="Arial" w:eastAsiaTheme="minorEastAsia" w:hAnsi="Arial" w:hint="eastAsia"/>
          <w:sz w:val="36"/>
          <w:lang w:eastAsia="ko-KR"/>
        </w:rPr>
        <w:t>Spectrum</w:t>
      </w:r>
      <w:r w:rsidR="002D18C6" w:rsidRPr="008A25FD">
        <w:rPr>
          <w:rFonts w:ascii="Arial" w:eastAsia="SimSun" w:hAnsi="Arial"/>
          <w:sz w:val="36"/>
        </w:rPr>
        <w:t xml:space="preserve"> </w:t>
      </w:r>
      <w:r w:rsidR="002D18C6">
        <w:rPr>
          <w:rFonts w:ascii="Arial" w:eastAsiaTheme="minorEastAsia" w:hAnsi="Arial" w:hint="eastAsia"/>
          <w:sz w:val="36"/>
          <w:lang w:eastAsia="ko-KR"/>
        </w:rPr>
        <w:t>S</w:t>
      </w:r>
      <w:r w:rsidRPr="008A25FD">
        <w:rPr>
          <w:rFonts w:ascii="Arial" w:eastAsia="SimSun" w:hAnsi="Arial"/>
          <w:sz w:val="36"/>
        </w:rPr>
        <w:t>upport in LTE</w:t>
      </w:r>
    </w:p>
    <w:p w:rsidR="000321AB" w:rsidRPr="000321AB" w:rsidRDefault="0082253C" w:rsidP="00D62D08">
      <w:pPr>
        <w:jc w:val="both"/>
        <w:rPr>
          <w:rFonts w:ascii="Arial" w:hAnsi="Arial" w:cs="Arial"/>
          <w:lang w:eastAsia="zh-CN"/>
        </w:rPr>
      </w:pPr>
      <w:r w:rsidRPr="00D62D08">
        <w:rPr>
          <w:rFonts w:ascii="Arial" w:hAnsi="Arial" w:cs="Arial"/>
          <w:lang w:eastAsia="zh-CN"/>
        </w:rPr>
        <w:t>In Rel-13, 3GPP studied and standardized the downlink operations for LAA [2]. Several new features such as listen before talk (LBT), DMTC, flexible DRS, partial sub-frame transmission, etc. were added to support LAA. Some impacts on RRM measurements, LBT priority classes, self/cross-carrier scheduling on primary cell (</w:t>
      </w:r>
      <w:proofErr w:type="spellStart"/>
      <w:r w:rsidRPr="00D62D08">
        <w:rPr>
          <w:rFonts w:ascii="Arial" w:hAnsi="Arial" w:cs="Arial"/>
          <w:lang w:eastAsia="zh-CN"/>
        </w:rPr>
        <w:t>Pcell</w:t>
      </w:r>
      <w:proofErr w:type="spellEnd"/>
      <w:r w:rsidRPr="00D62D08">
        <w:rPr>
          <w:rFonts w:ascii="Arial" w:hAnsi="Arial" w:cs="Arial"/>
          <w:lang w:eastAsia="zh-CN"/>
        </w:rPr>
        <w:t>) and secondary cell (</w:t>
      </w:r>
      <w:proofErr w:type="spellStart"/>
      <w:r w:rsidRPr="00D62D08">
        <w:rPr>
          <w:rFonts w:ascii="Arial" w:hAnsi="Arial" w:cs="Arial"/>
          <w:lang w:eastAsia="zh-CN"/>
        </w:rPr>
        <w:t>Scell</w:t>
      </w:r>
      <w:proofErr w:type="spellEnd"/>
      <w:r w:rsidRPr="00D62D08">
        <w:rPr>
          <w:rFonts w:ascii="Arial" w:hAnsi="Arial" w:cs="Arial"/>
          <w:lang w:eastAsia="zh-CN"/>
        </w:rPr>
        <w:t xml:space="preserve">) were specified. </w:t>
      </w:r>
      <w:proofErr w:type="spellStart"/>
      <w:r w:rsidRPr="00D62D08">
        <w:rPr>
          <w:rFonts w:ascii="Arial" w:hAnsi="Arial" w:cs="Arial"/>
          <w:lang w:eastAsia="zh-CN"/>
        </w:rPr>
        <w:t>Pcell</w:t>
      </w:r>
      <w:proofErr w:type="spellEnd"/>
      <w:r w:rsidRPr="00D62D08">
        <w:rPr>
          <w:rFonts w:ascii="Arial" w:hAnsi="Arial" w:cs="Arial"/>
          <w:lang w:eastAsia="zh-CN"/>
        </w:rPr>
        <w:t xml:space="preserve"> is the main cell on the licensed spectrum with which </w:t>
      </w:r>
      <w:r w:rsidR="00D62D08" w:rsidRPr="00D62D08">
        <w:rPr>
          <w:rFonts w:ascii="Arial" w:hAnsi="Arial" w:cs="Arial"/>
          <w:lang w:eastAsia="zh-CN"/>
        </w:rPr>
        <w:t>user</w:t>
      </w:r>
      <w:r w:rsidRPr="00D62D08">
        <w:rPr>
          <w:rFonts w:ascii="Arial" w:hAnsi="Arial" w:cs="Arial"/>
          <w:lang w:eastAsia="zh-CN"/>
        </w:rPr>
        <w:t xml:space="preserve"> equipment (UE) communicates with the network and one or more </w:t>
      </w:r>
      <w:proofErr w:type="spellStart"/>
      <w:r w:rsidRPr="00D62D08">
        <w:rPr>
          <w:rFonts w:ascii="Arial" w:hAnsi="Arial" w:cs="Arial"/>
          <w:lang w:eastAsia="zh-CN"/>
        </w:rPr>
        <w:t>SCells</w:t>
      </w:r>
      <w:proofErr w:type="spellEnd"/>
      <w:r w:rsidRPr="00D62D08">
        <w:rPr>
          <w:rFonts w:ascii="Arial" w:hAnsi="Arial" w:cs="Arial"/>
          <w:lang w:eastAsia="zh-CN"/>
        </w:rPr>
        <w:t xml:space="preserve"> on the unlicensed bands can be allocated for supplementary operations while being assisted by </w:t>
      </w:r>
      <w:proofErr w:type="spellStart"/>
      <w:r w:rsidRPr="00D62D08">
        <w:rPr>
          <w:rFonts w:ascii="Arial" w:hAnsi="Arial" w:cs="Arial"/>
          <w:lang w:eastAsia="zh-CN"/>
        </w:rPr>
        <w:t>Pcell</w:t>
      </w:r>
      <w:proofErr w:type="spellEnd"/>
      <w:r w:rsidRPr="00D62D08">
        <w:rPr>
          <w:rFonts w:ascii="Arial" w:hAnsi="Arial" w:cs="Arial"/>
          <w:lang w:eastAsia="zh-CN"/>
        </w:rPr>
        <w:t>. Several deployment configurations were studied in the Rel-13 study phase</w:t>
      </w:r>
      <w:r w:rsidR="00D62D08">
        <w:rPr>
          <w:rFonts w:ascii="Arial" w:hAnsi="Arial" w:cs="Arial"/>
          <w:lang w:eastAsia="zh-CN"/>
        </w:rPr>
        <w:t xml:space="preserve"> [3]</w:t>
      </w:r>
      <w:r w:rsidRPr="00D62D08">
        <w:rPr>
          <w:rFonts w:ascii="Arial" w:hAnsi="Arial" w:cs="Arial"/>
          <w:lang w:eastAsia="zh-CN"/>
        </w:rPr>
        <w:t xml:space="preserve">. </w:t>
      </w:r>
    </w:p>
    <w:p w:rsidR="008A2557" w:rsidRPr="008304BB" w:rsidRDefault="008A2557" w:rsidP="00D5711B">
      <w:pPr>
        <w:jc w:val="both"/>
        <w:rPr>
          <w:rFonts w:ascii="Arial" w:hAnsi="Arial" w:cs="Arial"/>
          <w:lang w:eastAsia="zh-CN"/>
        </w:rPr>
      </w:pPr>
      <w:r w:rsidRPr="008304BB">
        <w:rPr>
          <w:rFonts w:ascii="Arial" w:hAnsi="Arial" w:cs="Arial"/>
          <w:lang w:eastAsia="zh-CN"/>
        </w:rPr>
        <w:t xml:space="preserve">In Rel-14, </w:t>
      </w:r>
      <w:proofErr w:type="spellStart"/>
      <w:r w:rsidRPr="008304BB">
        <w:rPr>
          <w:rFonts w:ascii="Arial" w:hAnsi="Arial" w:cs="Arial"/>
          <w:lang w:eastAsia="zh-CN"/>
        </w:rPr>
        <w:t>eLAA</w:t>
      </w:r>
      <w:proofErr w:type="spellEnd"/>
      <w:r w:rsidRPr="008304BB">
        <w:rPr>
          <w:rFonts w:ascii="Arial" w:hAnsi="Arial" w:cs="Arial"/>
          <w:lang w:eastAsia="zh-CN"/>
        </w:rPr>
        <w:t xml:space="preserve"> work item has been approved to standardize </w:t>
      </w:r>
      <w:r w:rsidR="00E836C7" w:rsidRPr="008304BB">
        <w:rPr>
          <w:rFonts w:ascii="Arial" w:hAnsi="Arial" w:cs="Arial"/>
          <w:lang w:eastAsia="zh-CN"/>
        </w:rPr>
        <w:t xml:space="preserve">the </w:t>
      </w:r>
      <w:r w:rsidRPr="008304BB">
        <w:rPr>
          <w:rFonts w:ascii="Arial" w:hAnsi="Arial" w:cs="Arial"/>
          <w:lang w:eastAsia="zh-CN"/>
        </w:rPr>
        <w:t xml:space="preserve">uplink </w:t>
      </w:r>
      <w:r w:rsidR="00E836C7" w:rsidRPr="008304BB">
        <w:rPr>
          <w:rFonts w:ascii="Arial" w:hAnsi="Arial" w:cs="Arial"/>
          <w:lang w:eastAsia="zh-CN"/>
        </w:rPr>
        <w:t>operations in the unlicensed spectrum for LTE</w:t>
      </w:r>
      <w:r w:rsidR="00A753B1">
        <w:rPr>
          <w:rFonts w:ascii="Arial" w:hAnsi="Arial" w:cs="Arial"/>
          <w:lang w:eastAsia="zh-CN"/>
        </w:rPr>
        <w:t>.</w:t>
      </w:r>
      <w:r w:rsidR="001D35CF" w:rsidRPr="008304BB">
        <w:rPr>
          <w:rFonts w:ascii="Arial" w:hAnsi="Arial" w:cs="Arial"/>
          <w:lang w:eastAsia="zh-CN"/>
        </w:rPr>
        <w:t xml:space="preserve"> When compared to Rel-13, several new changes with regards to SRS transmission, PUSCH blanking, PUSCH frame structure PRACH reliability etc</w:t>
      </w:r>
      <w:r w:rsidR="002E0A43">
        <w:rPr>
          <w:rFonts w:ascii="Arial" w:hAnsi="Arial" w:cs="Arial"/>
          <w:lang w:eastAsia="zh-CN"/>
        </w:rPr>
        <w:t>.</w:t>
      </w:r>
      <w:r w:rsidR="001D35CF" w:rsidRPr="008304BB">
        <w:rPr>
          <w:rFonts w:ascii="Arial" w:hAnsi="Arial" w:cs="Arial"/>
          <w:lang w:eastAsia="zh-CN"/>
        </w:rPr>
        <w:t xml:space="preserve"> </w:t>
      </w:r>
      <w:proofErr w:type="gramStart"/>
      <w:r w:rsidR="001D35CF" w:rsidRPr="008304BB">
        <w:rPr>
          <w:rFonts w:ascii="Arial" w:hAnsi="Arial" w:cs="Arial"/>
          <w:lang w:eastAsia="zh-CN"/>
        </w:rPr>
        <w:t>are</w:t>
      </w:r>
      <w:proofErr w:type="gramEnd"/>
      <w:r w:rsidR="001D35CF" w:rsidRPr="008304BB">
        <w:rPr>
          <w:rFonts w:ascii="Arial" w:hAnsi="Arial" w:cs="Arial"/>
          <w:lang w:eastAsia="zh-CN"/>
        </w:rPr>
        <w:t xml:space="preserve"> being considered for Rel-14. </w:t>
      </w:r>
      <w:r w:rsidR="00B143B3" w:rsidRPr="008304BB">
        <w:rPr>
          <w:rFonts w:ascii="Arial" w:hAnsi="Arial" w:cs="Arial"/>
          <w:lang w:eastAsia="zh-CN"/>
        </w:rPr>
        <w:t xml:space="preserve">While keeping </w:t>
      </w:r>
      <w:r w:rsidR="00336C70">
        <w:rPr>
          <w:rFonts w:ascii="Arial" w:hAnsi="Arial" w:cs="Arial"/>
          <w:lang w:eastAsia="zh-CN"/>
        </w:rPr>
        <w:t>these changes in</w:t>
      </w:r>
      <w:r w:rsidR="00B143B3" w:rsidRPr="008304BB">
        <w:rPr>
          <w:rFonts w:ascii="Arial" w:hAnsi="Arial" w:cs="Arial"/>
          <w:lang w:eastAsia="zh-CN"/>
        </w:rPr>
        <w:t xml:space="preserve"> purview, it is necessary to design a flexible NR system that can support the operations in the unlicensed spectrum </w:t>
      </w:r>
      <w:r w:rsidR="007B1A0D">
        <w:rPr>
          <w:rFonts w:ascii="Arial" w:hAnsi="Arial" w:cs="Arial"/>
          <w:lang w:eastAsia="zh-CN"/>
        </w:rPr>
        <w:t>to</w:t>
      </w:r>
      <w:r w:rsidR="00B143B3" w:rsidRPr="008304BB">
        <w:rPr>
          <w:rFonts w:ascii="Arial" w:hAnsi="Arial" w:cs="Arial"/>
          <w:lang w:eastAsia="zh-CN"/>
        </w:rPr>
        <w:t xml:space="preserve"> co-exist with various </w:t>
      </w:r>
      <w:proofErr w:type="gramStart"/>
      <w:r w:rsidR="00B143B3" w:rsidRPr="008304BB">
        <w:rPr>
          <w:rFonts w:ascii="Arial" w:hAnsi="Arial" w:cs="Arial"/>
          <w:lang w:eastAsia="zh-CN"/>
        </w:rPr>
        <w:t>RAT’s</w:t>
      </w:r>
      <w:proofErr w:type="gramEnd"/>
      <w:r w:rsidR="00B143B3" w:rsidRPr="008304BB">
        <w:rPr>
          <w:rFonts w:ascii="Arial" w:hAnsi="Arial" w:cs="Arial"/>
          <w:lang w:eastAsia="zh-CN"/>
        </w:rPr>
        <w:t xml:space="preserve"> in various unlicensed spectrum</w:t>
      </w:r>
      <w:r w:rsidR="001C295C">
        <w:rPr>
          <w:rFonts w:ascii="Arial" w:hAnsi="Arial" w:cs="Arial"/>
          <w:lang w:eastAsia="zh-CN"/>
        </w:rPr>
        <w:t>s</w:t>
      </w:r>
      <w:r w:rsidR="00B143B3" w:rsidRPr="008304BB">
        <w:rPr>
          <w:rFonts w:ascii="Arial" w:hAnsi="Arial" w:cs="Arial"/>
          <w:lang w:eastAsia="zh-CN"/>
        </w:rPr>
        <w:t xml:space="preserve"> (2.4GHz, 3.5GHz, 5GHz and 60GHz) that may be allowed. </w:t>
      </w:r>
    </w:p>
    <w:p w:rsidR="008C3008" w:rsidRPr="00D62D08" w:rsidRDefault="00B0756E" w:rsidP="00D62D08">
      <w:pPr>
        <w:pStyle w:val="ListParagraph"/>
        <w:numPr>
          <w:ilvl w:val="1"/>
          <w:numId w:val="14"/>
        </w:numPr>
        <w:jc w:val="both"/>
        <w:rPr>
          <w:rFonts w:ascii="Arial" w:hAnsi="Arial" w:cs="Arial"/>
          <w:sz w:val="32"/>
          <w:szCs w:val="32"/>
        </w:rPr>
      </w:pPr>
      <w:r w:rsidRPr="00D62D08">
        <w:rPr>
          <w:rFonts w:ascii="Arial" w:hAnsi="Arial" w:cs="Arial"/>
          <w:sz w:val="32"/>
          <w:szCs w:val="32"/>
        </w:rPr>
        <w:t>Deployment Aspects for NR Unlicensed</w:t>
      </w:r>
    </w:p>
    <w:p w:rsidR="00531102" w:rsidRPr="00D62D08" w:rsidRDefault="00531102" w:rsidP="00531102">
      <w:pPr>
        <w:pStyle w:val="B1"/>
        <w:ind w:left="0" w:firstLine="0"/>
        <w:jc w:val="both"/>
        <w:rPr>
          <w:rFonts w:ascii="Arial" w:eastAsiaTheme="minorEastAsia" w:hAnsi="Arial" w:cs="Arial"/>
          <w:lang w:eastAsia="ko-KR"/>
        </w:rPr>
      </w:pPr>
      <w:r w:rsidRPr="004F05CA">
        <w:rPr>
          <w:rFonts w:ascii="Arial" w:eastAsiaTheme="minorEastAsia" w:hAnsi="Arial" w:cs="Arial"/>
          <w:lang w:eastAsia="ko-KR"/>
        </w:rPr>
        <w:t>As per the email discussion</w:t>
      </w:r>
      <w:r>
        <w:rPr>
          <w:rFonts w:ascii="Arial" w:eastAsiaTheme="minorEastAsia" w:hAnsi="Arial" w:cs="Arial" w:hint="eastAsia"/>
          <w:lang w:eastAsia="ko-KR"/>
        </w:rPr>
        <w:t xml:space="preserve"> [5]</w:t>
      </w:r>
      <w:r w:rsidRPr="004F05CA">
        <w:rPr>
          <w:rFonts w:ascii="Arial" w:eastAsiaTheme="minorEastAsia" w:hAnsi="Arial" w:cs="Arial"/>
          <w:lang w:eastAsia="ko-KR"/>
        </w:rPr>
        <w:t xml:space="preserve">, several companies have agreed to support </w:t>
      </w:r>
      <w:r w:rsidRPr="008304BB">
        <w:rPr>
          <w:rFonts w:ascii="Arial" w:hAnsi="Arial" w:cs="Arial"/>
        </w:rPr>
        <w:t>LTE-NR non-collocated</w:t>
      </w:r>
      <w:r w:rsidRPr="004F05CA">
        <w:rPr>
          <w:rFonts w:ascii="Arial" w:eastAsiaTheme="minorEastAsia" w:hAnsi="Arial" w:cs="Arial"/>
          <w:lang w:eastAsia="ko-KR"/>
        </w:rPr>
        <w:t xml:space="preserve"> Scenarios </w:t>
      </w:r>
      <w:r>
        <w:rPr>
          <w:rFonts w:ascii="Arial" w:eastAsiaTheme="minorEastAsia" w:hAnsi="Arial" w:cs="Arial" w:hint="eastAsia"/>
          <w:lang w:eastAsia="ko-KR"/>
        </w:rPr>
        <w:t xml:space="preserve">(i.e. </w:t>
      </w:r>
      <w:r w:rsidRPr="004F05CA">
        <w:rPr>
          <w:rFonts w:ascii="Arial" w:eastAsiaTheme="minorEastAsia" w:hAnsi="Arial" w:cs="Arial"/>
          <w:lang w:eastAsia="ko-KR"/>
        </w:rPr>
        <w:t>1.2 and 1.3</w:t>
      </w:r>
      <w:r>
        <w:rPr>
          <w:rFonts w:ascii="Arial" w:eastAsiaTheme="minorEastAsia" w:hAnsi="Arial" w:cs="Arial" w:hint="eastAsia"/>
          <w:lang w:eastAsia="ko-KR"/>
        </w:rPr>
        <w:t xml:space="preserve"> refer</w:t>
      </w:r>
      <w:r w:rsidR="00885D0A">
        <w:rPr>
          <w:rFonts w:ascii="Arial" w:eastAsiaTheme="minorEastAsia" w:hAnsi="Arial" w:cs="Arial" w:hint="eastAsia"/>
          <w:lang w:eastAsia="ko-KR"/>
        </w:rPr>
        <w:t>ring</w:t>
      </w:r>
      <w:r>
        <w:rPr>
          <w:rFonts w:ascii="Arial" w:eastAsiaTheme="minorEastAsia" w:hAnsi="Arial" w:cs="Arial" w:hint="eastAsia"/>
          <w:lang w:eastAsia="ko-KR"/>
        </w:rPr>
        <w:t xml:space="preserve"> to Appendix A)</w:t>
      </w:r>
      <w:r w:rsidRPr="004F05CA">
        <w:rPr>
          <w:rFonts w:ascii="Arial" w:eastAsiaTheme="minorEastAsia" w:hAnsi="Arial" w:cs="Arial"/>
          <w:lang w:eastAsia="ko-KR"/>
        </w:rPr>
        <w:t xml:space="preserve"> for initial considerations as they are the simple and </w:t>
      </w:r>
      <w:r w:rsidR="00885D0A">
        <w:rPr>
          <w:rFonts w:ascii="Arial" w:eastAsiaTheme="minorEastAsia" w:hAnsi="Arial" w:cs="Arial"/>
          <w:lang w:eastAsia="ko-KR"/>
        </w:rPr>
        <w:t>most likely use case deployment</w:t>
      </w:r>
      <w:r w:rsidR="00885D0A">
        <w:rPr>
          <w:rFonts w:ascii="Arial" w:eastAsiaTheme="minorEastAsia" w:hAnsi="Arial" w:cs="Arial" w:hint="eastAsia"/>
          <w:lang w:eastAsia="ko-KR"/>
        </w:rPr>
        <w:t xml:space="preserve"> </w:t>
      </w:r>
      <w:r w:rsidRPr="004F05CA">
        <w:rPr>
          <w:rFonts w:ascii="Arial" w:eastAsiaTheme="minorEastAsia" w:hAnsi="Arial" w:cs="Arial"/>
          <w:lang w:eastAsia="ko-KR"/>
        </w:rPr>
        <w:t>scenarios</w:t>
      </w:r>
      <w:r w:rsidR="00885D0A">
        <w:rPr>
          <w:rFonts w:ascii="Arial" w:eastAsiaTheme="minorEastAsia" w:hAnsi="Arial" w:cs="Arial" w:hint="eastAsia"/>
          <w:lang w:eastAsia="ko-KR"/>
        </w:rPr>
        <w:t xml:space="preserve"> </w:t>
      </w:r>
      <w:r w:rsidR="00F10A66">
        <w:rPr>
          <w:rFonts w:ascii="Arial" w:eastAsiaTheme="minorEastAsia" w:hAnsi="Arial" w:cs="Arial" w:hint="eastAsia"/>
          <w:lang w:eastAsia="ko-KR"/>
        </w:rPr>
        <w:t>assuming</w:t>
      </w:r>
      <w:r w:rsidR="00885D0A">
        <w:rPr>
          <w:rFonts w:ascii="Arial" w:eastAsiaTheme="minorEastAsia" w:hAnsi="Arial" w:cs="Arial" w:hint="eastAsia"/>
          <w:lang w:eastAsia="ko-KR"/>
        </w:rPr>
        <w:t xml:space="preserve"> both ideal and non-ideal backhaul</w:t>
      </w:r>
      <w:r w:rsidRPr="004F05CA">
        <w:rPr>
          <w:rFonts w:ascii="Arial" w:eastAsiaTheme="minorEastAsia" w:hAnsi="Arial" w:cs="Arial"/>
          <w:lang w:eastAsia="ko-KR"/>
        </w:rPr>
        <w:t xml:space="preserve"> for NR</w:t>
      </w:r>
      <w:r>
        <w:rPr>
          <w:rFonts w:ascii="Arial" w:eastAsiaTheme="minorEastAsia" w:hAnsi="Arial" w:cs="Arial" w:hint="eastAsia"/>
          <w:lang w:eastAsia="ko-KR"/>
        </w:rPr>
        <w:t>.</w:t>
      </w:r>
    </w:p>
    <w:p w:rsidR="00531102" w:rsidRDefault="00531102" w:rsidP="00531102">
      <w:pPr>
        <w:pStyle w:val="B1"/>
        <w:ind w:left="0" w:firstLine="0"/>
        <w:jc w:val="both"/>
        <w:rPr>
          <w:rFonts w:ascii="Arial" w:eastAsiaTheme="minorEastAsia" w:hAnsi="Arial" w:cs="Arial"/>
          <w:lang w:eastAsia="ko-KR"/>
        </w:rPr>
      </w:pPr>
      <w:r>
        <w:rPr>
          <w:rFonts w:ascii="Arial" w:hAnsi="Arial" w:cs="Arial"/>
        </w:rPr>
        <w:t xml:space="preserve">Further, several core network connections for tighter interworking between LTE and NR have been proposed in [5] and are open for discussion. </w:t>
      </w:r>
      <w:r w:rsidRPr="008304BB">
        <w:rPr>
          <w:rFonts w:ascii="Arial" w:eastAsia="SimSun" w:hAnsi="Arial" w:cs="Arial"/>
          <w:lang w:eastAsia="zh-CN"/>
        </w:rPr>
        <w:t xml:space="preserve">Whether the RAN-CN interfaces consist of CP, UP or both are not </w:t>
      </w:r>
      <w:r>
        <w:rPr>
          <w:rFonts w:ascii="Arial" w:eastAsia="SimSun" w:hAnsi="Arial" w:cs="Arial"/>
          <w:lang w:eastAsia="zh-CN"/>
        </w:rPr>
        <w:t>yet decided.</w:t>
      </w:r>
      <w:r>
        <w:rPr>
          <w:rFonts w:ascii="Arial" w:eastAsiaTheme="minorEastAsia" w:hAnsi="Arial" w:cs="Arial" w:hint="eastAsia"/>
          <w:lang w:eastAsia="ko-KR"/>
        </w:rPr>
        <w:t xml:space="preserve"> Since details of tighter interworking are not decided yet, it is good to study at first DC-like deployment based on non-ideal backhaul to support NR-LTE deployment scenarios.</w:t>
      </w:r>
    </w:p>
    <w:p w:rsidR="00531102" w:rsidRPr="00B17C0F" w:rsidRDefault="00531102" w:rsidP="00E478E4">
      <w:pPr>
        <w:pStyle w:val="ListParagraph"/>
        <w:ind w:left="0"/>
        <w:jc w:val="both"/>
        <w:rPr>
          <w:rFonts w:ascii="Arial" w:eastAsiaTheme="minorEastAsia" w:hAnsi="Arial" w:cs="Arial"/>
          <w:lang w:eastAsia="ko-KR"/>
        </w:rPr>
      </w:pPr>
      <w:r w:rsidRPr="000C6D4F">
        <w:rPr>
          <w:rFonts w:ascii="Arial" w:hAnsi="Arial" w:cs="Arial"/>
          <w:b/>
        </w:rPr>
        <w:lastRenderedPageBreak/>
        <w:t xml:space="preserve">Proposal 1: </w:t>
      </w:r>
      <w:r w:rsidRPr="00BF4503">
        <w:rPr>
          <w:rFonts w:ascii="Arial" w:hAnsi="Arial" w:cs="Arial"/>
          <w:b/>
        </w:rPr>
        <w:t>RAN2 should investigate the Licensed Assisted Operations</w:t>
      </w:r>
      <w:r w:rsidRPr="00BF4503">
        <w:rPr>
          <w:rFonts w:ascii="Arial" w:eastAsiaTheme="minorEastAsia" w:hAnsi="Arial" w:cs="Arial"/>
          <w:b/>
          <w:lang w:eastAsia="ko-KR"/>
        </w:rPr>
        <w:t xml:space="preserve"> including CA and DC</w:t>
      </w:r>
      <w:r w:rsidRPr="00BF4503">
        <w:rPr>
          <w:rFonts w:ascii="Arial" w:hAnsi="Arial" w:cs="Arial"/>
          <w:b/>
        </w:rPr>
        <w:t xml:space="preserve"> of NR in the unlicensed spectrum with higher priority compared to the stand-alone operations in the unlicensed bands</w:t>
      </w:r>
      <w:r w:rsidRPr="008862BD">
        <w:rPr>
          <w:rFonts w:ascii="Arial" w:hAnsi="Arial" w:cs="Arial"/>
          <w:b/>
        </w:rPr>
        <w:t>.</w:t>
      </w:r>
    </w:p>
    <w:p w:rsidR="00E2477E" w:rsidRDefault="00E76C5D" w:rsidP="00D5711B">
      <w:pPr>
        <w:tabs>
          <w:tab w:val="num" w:pos="1440"/>
        </w:tabs>
        <w:jc w:val="both"/>
        <w:rPr>
          <w:rFonts w:ascii="Arial" w:eastAsia="SimSun" w:hAnsi="Arial" w:cs="Arial"/>
          <w:lang w:eastAsia="zh-CN"/>
        </w:rPr>
      </w:pPr>
      <w:r>
        <w:rPr>
          <w:rFonts w:ascii="Arial" w:eastAsia="SimSun" w:hAnsi="Arial" w:cs="Arial"/>
          <w:lang w:eastAsia="zh-CN"/>
        </w:rPr>
        <w:t>I</w:t>
      </w:r>
      <w:r w:rsidR="00982788">
        <w:rPr>
          <w:rFonts w:ascii="Arial" w:eastAsia="SimSun" w:hAnsi="Arial" w:cs="Arial"/>
          <w:lang w:eastAsia="zh-CN"/>
        </w:rPr>
        <w:t xml:space="preserve">rrespective of the </w:t>
      </w:r>
      <w:r w:rsidR="00B471B9">
        <w:rPr>
          <w:rFonts w:ascii="Arial" w:eastAsia="SimSun" w:hAnsi="Arial" w:cs="Arial"/>
          <w:lang w:eastAsia="zh-CN"/>
        </w:rPr>
        <w:t>LTE-NR deployment scenarios and the LTE-NR core network connections</w:t>
      </w:r>
      <w:r w:rsidR="008C34AF">
        <w:rPr>
          <w:rFonts w:ascii="Arial" w:eastAsia="SimSun" w:hAnsi="Arial" w:cs="Arial"/>
          <w:lang w:eastAsia="zh-CN"/>
        </w:rPr>
        <w:t xml:space="preserve"> (</w:t>
      </w:r>
      <w:r w:rsidR="006B4054">
        <w:rPr>
          <w:rFonts w:ascii="Arial" w:eastAsia="SimSun" w:hAnsi="Arial" w:cs="Arial"/>
          <w:lang w:eastAsia="zh-CN"/>
        </w:rPr>
        <w:t xml:space="preserve">that </w:t>
      </w:r>
      <w:r w:rsidR="008C34AF">
        <w:rPr>
          <w:rFonts w:ascii="Arial" w:hAnsi="Arial" w:cs="Arial"/>
        </w:rPr>
        <w:t>allow for tighter interworking between LTE and NR</w:t>
      </w:r>
      <w:r w:rsidR="008C34AF">
        <w:rPr>
          <w:rFonts w:ascii="Arial" w:eastAsia="SimSun" w:hAnsi="Arial" w:cs="Arial"/>
          <w:lang w:eastAsia="zh-CN"/>
        </w:rPr>
        <w:t>)</w:t>
      </w:r>
      <w:r w:rsidR="00ED7287">
        <w:rPr>
          <w:rFonts w:ascii="Arial" w:eastAsia="SimSun" w:hAnsi="Arial" w:cs="Arial"/>
          <w:lang w:eastAsia="zh-CN"/>
        </w:rPr>
        <w:t xml:space="preserve"> [</w:t>
      </w:r>
      <w:r w:rsidR="00E10977">
        <w:rPr>
          <w:rFonts w:ascii="Arial" w:eastAsia="SimSun" w:hAnsi="Arial" w:cs="Arial"/>
          <w:lang w:eastAsia="zh-CN"/>
        </w:rPr>
        <w:t>5</w:t>
      </w:r>
      <w:r w:rsidR="00ED7287">
        <w:rPr>
          <w:rFonts w:ascii="Arial" w:eastAsia="SimSun" w:hAnsi="Arial" w:cs="Arial"/>
          <w:lang w:eastAsia="zh-CN"/>
        </w:rPr>
        <w:t>]</w:t>
      </w:r>
      <w:r w:rsidR="00B471B9">
        <w:rPr>
          <w:rFonts w:ascii="Arial" w:eastAsia="SimSun" w:hAnsi="Arial" w:cs="Arial"/>
          <w:lang w:eastAsia="zh-CN"/>
        </w:rPr>
        <w:t xml:space="preserve">, it is necessary that RAN2 identifies the </w:t>
      </w:r>
      <w:r w:rsidR="00BA7FD3">
        <w:rPr>
          <w:rFonts w:ascii="Arial" w:eastAsia="SimSun" w:hAnsi="Arial" w:cs="Arial"/>
          <w:lang w:eastAsia="zh-CN"/>
        </w:rPr>
        <w:t xml:space="preserve">definitions of the </w:t>
      </w:r>
      <w:r w:rsidR="00B471B9">
        <w:rPr>
          <w:rFonts w:ascii="Arial" w:eastAsia="SimSun" w:hAnsi="Arial" w:cs="Arial"/>
          <w:lang w:eastAsia="zh-CN"/>
        </w:rPr>
        <w:t>primary and secondary cells for the NR unlicensed mode of operations. Specifically, it need</w:t>
      </w:r>
      <w:r w:rsidR="008862BD">
        <w:rPr>
          <w:rFonts w:ascii="Arial" w:eastAsia="SimSun" w:hAnsi="Arial" w:cs="Arial"/>
          <w:lang w:eastAsia="zh-CN"/>
        </w:rPr>
        <w:t>s</w:t>
      </w:r>
      <w:r w:rsidR="00B471B9">
        <w:rPr>
          <w:rFonts w:ascii="Arial" w:eastAsia="SimSun" w:hAnsi="Arial" w:cs="Arial"/>
          <w:lang w:eastAsia="zh-CN"/>
        </w:rPr>
        <w:t xml:space="preserve"> to be </w:t>
      </w:r>
      <w:r w:rsidR="00ED4730">
        <w:rPr>
          <w:rFonts w:ascii="Arial" w:eastAsia="SimSun" w:hAnsi="Arial" w:cs="Arial"/>
          <w:lang w:eastAsia="zh-CN"/>
        </w:rPr>
        <w:t xml:space="preserve">identified which of the following configurations for NR unlicensed modes will be supported - </w:t>
      </w:r>
    </w:p>
    <w:p w:rsidR="00BB289F" w:rsidRDefault="00F8126B" w:rsidP="00D5711B">
      <w:pPr>
        <w:pStyle w:val="ListParagraph"/>
        <w:numPr>
          <w:ilvl w:val="0"/>
          <w:numId w:val="10"/>
        </w:numPr>
        <w:tabs>
          <w:tab w:val="num" w:pos="1440"/>
        </w:tabs>
        <w:jc w:val="both"/>
        <w:rPr>
          <w:rFonts w:ascii="Arial" w:eastAsia="SimSun" w:hAnsi="Arial" w:cs="Arial"/>
          <w:lang w:eastAsia="zh-CN"/>
        </w:rPr>
      </w:pPr>
      <w:r>
        <w:rPr>
          <w:rFonts w:ascii="Arial" w:eastAsia="SimSun" w:hAnsi="Arial" w:cs="Arial"/>
          <w:lang w:eastAsia="zh-CN"/>
        </w:rPr>
        <w:t>Pcell</w:t>
      </w:r>
      <w:r w:rsidR="00E2477E" w:rsidRPr="00E2477E">
        <w:rPr>
          <w:rFonts w:ascii="Arial" w:eastAsia="SimSun" w:hAnsi="Arial" w:cs="Arial"/>
          <w:lang w:eastAsia="zh-CN"/>
        </w:rPr>
        <w:t xml:space="preserve"> will be on LTE</w:t>
      </w:r>
      <w:r w:rsidR="004119D0">
        <w:rPr>
          <w:rFonts w:ascii="Arial" w:eastAsia="SimSun" w:hAnsi="Arial" w:cs="Arial"/>
          <w:lang w:eastAsia="zh-CN"/>
        </w:rPr>
        <w:t xml:space="preserve"> licensed</w:t>
      </w:r>
      <w:r w:rsidR="00E2477E" w:rsidRPr="00E2477E">
        <w:rPr>
          <w:rFonts w:ascii="Arial" w:eastAsia="SimSun" w:hAnsi="Arial" w:cs="Arial"/>
          <w:lang w:eastAsia="zh-CN"/>
        </w:rPr>
        <w:t xml:space="preserve"> network and Scell</w:t>
      </w:r>
      <w:r>
        <w:rPr>
          <w:rFonts w:ascii="Arial" w:eastAsia="SimSun" w:hAnsi="Arial" w:cs="Arial"/>
          <w:lang w:eastAsia="zh-CN"/>
        </w:rPr>
        <w:t>(s</w:t>
      </w:r>
      <w:r w:rsidR="00E2477E">
        <w:rPr>
          <w:rFonts w:ascii="Arial" w:eastAsia="SimSun" w:hAnsi="Arial" w:cs="Arial"/>
          <w:lang w:eastAsia="zh-CN"/>
        </w:rPr>
        <w:t>)</w:t>
      </w:r>
      <w:r w:rsidR="00E2477E" w:rsidRPr="00E2477E">
        <w:rPr>
          <w:rFonts w:ascii="Arial" w:eastAsia="SimSun" w:hAnsi="Arial" w:cs="Arial"/>
          <w:lang w:eastAsia="zh-CN"/>
        </w:rPr>
        <w:t xml:space="preserve"> will be on NR </w:t>
      </w:r>
      <w:r w:rsidR="004119D0">
        <w:rPr>
          <w:rFonts w:ascii="Arial" w:eastAsia="SimSun" w:hAnsi="Arial" w:cs="Arial"/>
          <w:lang w:eastAsia="zh-CN"/>
        </w:rPr>
        <w:t xml:space="preserve">unlicensed </w:t>
      </w:r>
      <w:r w:rsidR="00E2477E" w:rsidRPr="00E2477E">
        <w:rPr>
          <w:rFonts w:ascii="Arial" w:eastAsia="SimSun" w:hAnsi="Arial" w:cs="Arial"/>
          <w:lang w:eastAsia="zh-CN"/>
        </w:rPr>
        <w:t>network</w:t>
      </w:r>
      <w:r w:rsidR="00B13B4C">
        <w:rPr>
          <w:rFonts w:ascii="Arial" w:eastAsia="SimSun" w:hAnsi="Arial" w:cs="Arial"/>
          <w:lang w:eastAsia="zh-CN"/>
        </w:rPr>
        <w:t>,</w:t>
      </w:r>
      <w:r w:rsidR="00E2477E" w:rsidRPr="00E2477E">
        <w:rPr>
          <w:rFonts w:ascii="Arial" w:eastAsia="SimSun" w:hAnsi="Arial" w:cs="Arial"/>
          <w:lang w:eastAsia="zh-CN"/>
        </w:rPr>
        <w:t xml:space="preserve"> </w:t>
      </w:r>
    </w:p>
    <w:p w:rsidR="00E2477E" w:rsidRDefault="00E2477E" w:rsidP="00D5711B">
      <w:pPr>
        <w:pStyle w:val="ListParagraph"/>
        <w:numPr>
          <w:ilvl w:val="0"/>
          <w:numId w:val="10"/>
        </w:numPr>
        <w:tabs>
          <w:tab w:val="num" w:pos="1440"/>
        </w:tabs>
        <w:jc w:val="both"/>
        <w:rPr>
          <w:rFonts w:ascii="Arial" w:eastAsia="SimSun" w:hAnsi="Arial" w:cs="Arial"/>
          <w:lang w:eastAsia="zh-CN"/>
        </w:rPr>
      </w:pPr>
      <w:r>
        <w:rPr>
          <w:rFonts w:ascii="Arial" w:eastAsia="SimSun" w:hAnsi="Arial" w:cs="Arial"/>
          <w:lang w:eastAsia="zh-CN"/>
        </w:rPr>
        <w:t xml:space="preserve">Pcell on NR </w:t>
      </w:r>
      <w:r w:rsidR="00715289">
        <w:rPr>
          <w:rFonts w:ascii="Arial" w:eastAsia="SimSun" w:hAnsi="Arial" w:cs="Arial"/>
          <w:lang w:eastAsia="zh-CN"/>
        </w:rPr>
        <w:t xml:space="preserve">licensed </w:t>
      </w:r>
      <w:r>
        <w:rPr>
          <w:rFonts w:ascii="Arial" w:eastAsia="SimSun" w:hAnsi="Arial" w:cs="Arial"/>
          <w:lang w:eastAsia="zh-CN"/>
        </w:rPr>
        <w:t>and Scell(s) on NR</w:t>
      </w:r>
      <w:r w:rsidR="00715289">
        <w:rPr>
          <w:rFonts w:ascii="Arial" w:eastAsia="SimSun" w:hAnsi="Arial" w:cs="Arial"/>
          <w:lang w:eastAsia="zh-CN"/>
        </w:rPr>
        <w:t xml:space="preserve"> unlicensed</w:t>
      </w:r>
      <w:r w:rsidR="00B13B4C">
        <w:rPr>
          <w:rFonts w:ascii="Arial" w:eastAsia="SimSun" w:hAnsi="Arial" w:cs="Arial"/>
          <w:lang w:eastAsia="zh-CN"/>
        </w:rPr>
        <w:t>,</w:t>
      </w:r>
    </w:p>
    <w:p w:rsidR="00E2477E" w:rsidRDefault="00E2477E" w:rsidP="00D5711B">
      <w:pPr>
        <w:pStyle w:val="ListParagraph"/>
        <w:numPr>
          <w:ilvl w:val="0"/>
          <w:numId w:val="10"/>
        </w:numPr>
        <w:tabs>
          <w:tab w:val="num" w:pos="1440"/>
        </w:tabs>
        <w:jc w:val="both"/>
        <w:rPr>
          <w:rFonts w:ascii="Arial" w:eastAsia="SimSun" w:hAnsi="Arial" w:cs="Arial"/>
          <w:lang w:eastAsia="zh-CN"/>
        </w:rPr>
      </w:pPr>
      <w:r>
        <w:rPr>
          <w:rFonts w:ascii="Arial" w:eastAsia="SimSun" w:hAnsi="Arial" w:cs="Arial"/>
          <w:lang w:eastAsia="zh-CN"/>
        </w:rPr>
        <w:t>Pcell on LTE</w:t>
      </w:r>
      <w:r w:rsidR="00D22083">
        <w:rPr>
          <w:rFonts w:ascii="Arial" w:eastAsia="SimSun" w:hAnsi="Arial" w:cs="Arial"/>
          <w:lang w:eastAsia="zh-CN"/>
        </w:rPr>
        <w:t xml:space="preserve"> licensed</w:t>
      </w:r>
      <w:r>
        <w:rPr>
          <w:rFonts w:ascii="Arial" w:eastAsia="SimSun" w:hAnsi="Arial" w:cs="Arial"/>
          <w:lang w:eastAsia="zh-CN"/>
        </w:rPr>
        <w:t xml:space="preserve">, </w:t>
      </w:r>
      <w:r w:rsidR="00900D7B" w:rsidRPr="00900D7B">
        <w:rPr>
          <w:rFonts w:ascii="Arial" w:hAnsi="Arial" w:cs="Arial"/>
        </w:rPr>
        <w:t>Primary Secondary Cell(s)</w:t>
      </w:r>
      <w:r w:rsidR="00900D7B">
        <w:t xml:space="preserve"> (</w:t>
      </w:r>
      <w:r w:rsidR="00900D7B">
        <w:rPr>
          <w:rFonts w:ascii="Arial" w:eastAsia="SimSun" w:hAnsi="Arial" w:cs="Arial"/>
          <w:lang w:eastAsia="zh-CN"/>
        </w:rPr>
        <w:t>P</w:t>
      </w:r>
      <w:r>
        <w:rPr>
          <w:rFonts w:ascii="Arial" w:eastAsia="SimSun" w:hAnsi="Arial" w:cs="Arial"/>
          <w:lang w:eastAsia="zh-CN"/>
        </w:rPr>
        <w:t>Scell</w:t>
      </w:r>
      <w:r w:rsidR="00F71304">
        <w:rPr>
          <w:rFonts w:ascii="Arial" w:eastAsia="SimSun" w:hAnsi="Arial" w:cs="Arial"/>
          <w:lang w:eastAsia="zh-CN"/>
        </w:rPr>
        <w:t>)</w:t>
      </w:r>
      <w:r>
        <w:rPr>
          <w:rFonts w:ascii="Arial" w:eastAsia="SimSun" w:hAnsi="Arial" w:cs="Arial"/>
          <w:lang w:eastAsia="zh-CN"/>
        </w:rPr>
        <w:t xml:space="preserve"> on LTE </w:t>
      </w:r>
      <w:r w:rsidR="002A6714">
        <w:rPr>
          <w:rFonts w:ascii="Arial" w:eastAsia="SimSun" w:hAnsi="Arial" w:cs="Arial"/>
          <w:lang w:eastAsia="zh-CN"/>
        </w:rPr>
        <w:t xml:space="preserve">unlicensed </w:t>
      </w:r>
      <w:r>
        <w:rPr>
          <w:rFonts w:ascii="Arial" w:eastAsia="SimSun" w:hAnsi="Arial" w:cs="Arial"/>
          <w:lang w:eastAsia="zh-CN"/>
        </w:rPr>
        <w:t xml:space="preserve">and </w:t>
      </w:r>
      <w:proofErr w:type="spellStart"/>
      <w:r>
        <w:rPr>
          <w:rFonts w:ascii="Arial" w:eastAsia="SimSun" w:hAnsi="Arial" w:cs="Arial"/>
          <w:lang w:eastAsia="zh-CN"/>
        </w:rPr>
        <w:t>Scell</w:t>
      </w:r>
      <w:proofErr w:type="spellEnd"/>
      <w:r w:rsidR="00F71304">
        <w:rPr>
          <w:rFonts w:ascii="Arial" w:eastAsia="SimSun" w:hAnsi="Arial" w:cs="Arial"/>
          <w:lang w:eastAsia="zh-CN"/>
        </w:rPr>
        <w:t>(s)</w:t>
      </w:r>
      <w:r>
        <w:rPr>
          <w:rFonts w:ascii="Arial" w:eastAsia="SimSun" w:hAnsi="Arial" w:cs="Arial"/>
          <w:lang w:eastAsia="zh-CN"/>
        </w:rPr>
        <w:t xml:space="preserve"> on NR</w:t>
      </w:r>
      <w:r w:rsidR="002A6714" w:rsidRPr="002A6714">
        <w:rPr>
          <w:rFonts w:ascii="Arial" w:eastAsia="SimSun" w:hAnsi="Arial" w:cs="Arial"/>
          <w:lang w:eastAsia="zh-CN"/>
        </w:rPr>
        <w:t xml:space="preserve"> </w:t>
      </w:r>
      <w:r w:rsidR="002A6714">
        <w:rPr>
          <w:rFonts w:ascii="Arial" w:eastAsia="SimSun" w:hAnsi="Arial" w:cs="Arial"/>
          <w:lang w:eastAsia="zh-CN"/>
        </w:rPr>
        <w:t>unlicensed</w:t>
      </w:r>
      <w:r w:rsidR="00B13B4C">
        <w:rPr>
          <w:rFonts w:ascii="Arial" w:eastAsia="SimSun" w:hAnsi="Arial" w:cs="Arial"/>
          <w:lang w:eastAsia="zh-CN"/>
        </w:rPr>
        <w:t>,</w:t>
      </w:r>
    </w:p>
    <w:p w:rsidR="00E2477E" w:rsidRDefault="00E2477E" w:rsidP="00D5711B">
      <w:pPr>
        <w:pStyle w:val="ListParagraph"/>
        <w:numPr>
          <w:ilvl w:val="0"/>
          <w:numId w:val="10"/>
        </w:numPr>
        <w:tabs>
          <w:tab w:val="num" w:pos="1440"/>
        </w:tabs>
        <w:jc w:val="both"/>
        <w:rPr>
          <w:rFonts w:ascii="Arial" w:eastAsia="SimSun" w:hAnsi="Arial" w:cs="Arial"/>
          <w:lang w:eastAsia="zh-CN"/>
        </w:rPr>
      </w:pPr>
      <w:r>
        <w:rPr>
          <w:rFonts w:ascii="Arial" w:eastAsia="SimSun" w:hAnsi="Arial" w:cs="Arial"/>
          <w:lang w:eastAsia="zh-CN"/>
        </w:rPr>
        <w:t>Pcell on NR</w:t>
      </w:r>
      <w:r w:rsidR="002A6714">
        <w:rPr>
          <w:rFonts w:ascii="Arial" w:eastAsia="SimSun" w:hAnsi="Arial" w:cs="Arial"/>
          <w:lang w:eastAsia="zh-CN"/>
        </w:rPr>
        <w:t xml:space="preserve"> licensed</w:t>
      </w:r>
      <w:r>
        <w:rPr>
          <w:rFonts w:ascii="Arial" w:eastAsia="SimSun" w:hAnsi="Arial" w:cs="Arial"/>
          <w:lang w:eastAsia="zh-CN"/>
        </w:rPr>
        <w:t xml:space="preserve">, </w:t>
      </w:r>
      <w:r w:rsidR="00900D7B">
        <w:rPr>
          <w:rFonts w:ascii="Arial" w:eastAsia="SimSun" w:hAnsi="Arial" w:cs="Arial"/>
          <w:lang w:eastAsia="zh-CN"/>
        </w:rPr>
        <w:t>P</w:t>
      </w:r>
      <w:r>
        <w:rPr>
          <w:rFonts w:ascii="Arial" w:eastAsia="SimSun" w:hAnsi="Arial" w:cs="Arial"/>
          <w:lang w:eastAsia="zh-CN"/>
        </w:rPr>
        <w:t>Scell</w:t>
      </w:r>
      <w:r w:rsidR="00F71304">
        <w:rPr>
          <w:rFonts w:ascii="Arial" w:eastAsia="SimSun" w:hAnsi="Arial" w:cs="Arial"/>
          <w:lang w:eastAsia="zh-CN"/>
        </w:rPr>
        <w:t>(s)</w:t>
      </w:r>
      <w:r>
        <w:rPr>
          <w:rFonts w:ascii="Arial" w:eastAsia="SimSun" w:hAnsi="Arial" w:cs="Arial"/>
          <w:lang w:eastAsia="zh-CN"/>
        </w:rPr>
        <w:t xml:space="preserve"> on LTE</w:t>
      </w:r>
      <w:r w:rsidR="00402D40">
        <w:rPr>
          <w:rFonts w:ascii="Arial" w:eastAsia="SimSun" w:hAnsi="Arial" w:cs="Arial"/>
          <w:lang w:eastAsia="zh-CN"/>
        </w:rPr>
        <w:t xml:space="preserve"> </w:t>
      </w:r>
      <w:r w:rsidR="00FD3AF2">
        <w:rPr>
          <w:rFonts w:ascii="Arial" w:eastAsia="SimSun" w:hAnsi="Arial" w:cs="Arial"/>
          <w:lang w:eastAsia="zh-CN"/>
        </w:rPr>
        <w:t>unlicensed</w:t>
      </w:r>
      <w:r>
        <w:rPr>
          <w:rFonts w:ascii="Arial" w:eastAsia="SimSun" w:hAnsi="Arial" w:cs="Arial"/>
          <w:lang w:eastAsia="zh-CN"/>
        </w:rPr>
        <w:t xml:space="preserve"> and Scell</w:t>
      </w:r>
      <w:r w:rsidR="00F71304">
        <w:rPr>
          <w:rFonts w:ascii="Arial" w:eastAsia="SimSun" w:hAnsi="Arial" w:cs="Arial"/>
          <w:lang w:eastAsia="zh-CN"/>
        </w:rPr>
        <w:t>(s)</w:t>
      </w:r>
      <w:r>
        <w:rPr>
          <w:rFonts w:ascii="Arial" w:eastAsia="SimSun" w:hAnsi="Arial" w:cs="Arial"/>
          <w:lang w:eastAsia="zh-CN"/>
        </w:rPr>
        <w:t xml:space="preserve"> on NR</w:t>
      </w:r>
      <w:r w:rsidR="00FD3AF2" w:rsidRPr="00FD3AF2">
        <w:rPr>
          <w:rFonts w:ascii="Arial" w:eastAsia="SimSun" w:hAnsi="Arial" w:cs="Arial"/>
          <w:lang w:eastAsia="zh-CN"/>
        </w:rPr>
        <w:t xml:space="preserve"> </w:t>
      </w:r>
      <w:r w:rsidR="00FD3AF2">
        <w:rPr>
          <w:rFonts w:ascii="Arial" w:eastAsia="SimSun" w:hAnsi="Arial" w:cs="Arial"/>
          <w:lang w:eastAsia="zh-CN"/>
        </w:rPr>
        <w:t>unlicensed</w:t>
      </w:r>
      <w:r w:rsidR="00B13B4C">
        <w:rPr>
          <w:rFonts w:ascii="Arial" w:eastAsia="SimSun" w:hAnsi="Arial" w:cs="Arial"/>
          <w:lang w:eastAsia="zh-CN"/>
        </w:rPr>
        <w:t>,</w:t>
      </w:r>
    </w:p>
    <w:p w:rsidR="009A1106" w:rsidRPr="009A1106" w:rsidRDefault="009A1106" w:rsidP="009A1106">
      <w:pPr>
        <w:jc w:val="both"/>
        <w:rPr>
          <w:rFonts w:ascii="Arial" w:eastAsiaTheme="minorEastAsia" w:hAnsi="Arial" w:cs="Arial"/>
          <w:lang w:eastAsia="ko-KR"/>
        </w:rPr>
      </w:pPr>
      <w:r w:rsidRPr="009A1106">
        <w:rPr>
          <w:rFonts w:ascii="Arial" w:eastAsiaTheme="minorEastAsia" w:hAnsi="Arial" w:cs="Arial"/>
          <w:lang w:eastAsia="ko-KR"/>
        </w:rPr>
        <w:t xml:space="preserve">Each of the configurations above can be supported depending on whether tight interworking between LTE and NR is supported or if NR stand-alone deployments are considered. </w:t>
      </w:r>
      <w:r w:rsidR="008862BD">
        <w:rPr>
          <w:rFonts w:ascii="Arial" w:eastAsiaTheme="minorEastAsia" w:hAnsi="Arial" w:cs="Arial"/>
          <w:lang w:eastAsia="ko-KR"/>
        </w:rPr>
        <w:t>Depending on the</w:t>
      </w:r>
      <w:r w:rsidRPr="009A1106">
        <w:rPr>
          <w:rFonts w:ascii="Arial" w:eastAsiaTheme="minorEastAsia" w:hAnsi="Arial" w:cs="Arial"/>
          <w:lang w:eastAsia="ko-KR"/>
        </w:rPr>
        <w:t xml:space="preserve"> deployment configuration(s) chosen for the NR unlicensed mode, RAN2 should take into account the various aspects of the interworking between LTE and NR. </w:t>
      </w:r>
    </w:p>
    <w:p w:rsidR="009A1106" w:rsidRPr="00D62D08" w:rsidRDefault="009A1106" w:rsidP="009A1106">
      <w:pPr>
        <w:jc w:val="both"/>
        <w:rPr>
          <w:rFonts w:ascii="Arial" w:hAnsi="Arial" w:cs="Arial"/>
          <w:b/>
        </w:rPr>
      </w:pPr>
      <w:r w:rsidRPr="00D62D08">
        <w:rPr>
          <w:rFonts w:ascii="Arial" w:hAnsi="Arial" w:cs="Arial"/>
          <w:b/>
        </w:rPr>
        <w:t xml:space="preserve">Observation 1: RAN2 </w:t>
      </w:r>
      <w:r w:rsidR="009934A3">
        <w:rPr>
          <w:rFonts w:ascii="Arial" w:eastAsiaTheme="minorEastAsia" w:hAnsi="Arial" w:cs="Arial" w:hint="eastAsia"/>
          <w:b/>
          <w:lang w:eastAsia="ko-KR"/>
        </w:rPr>
        <w:t>is requested</w:t>
      </w:r>
      <w:r w:rsidR="009934A3" w:rsidRPr="00D62D08">
        <w:rPr>
          <w:rFonts w:ascii="Arial" w:hAnsi="Arial" w:cs="Arial"/>
          <w:b/>
        </w:rPr>
        <w:t xml:space="preserve"> </w:t>
      </w:r>
      <w:r w:rsidRPr="00D62D08">
        <w:rPr>
          <w:rFonts w:ascii="Arial" w:hAnsi="Arial" w:cs="Arial"/>
          <w:b/>
        </w:rPr>
        <w:t xml:space="preserve">identify the impacts of the LTE-NR deployment and core network configurations on the NR Unlicensed mode of operations. </w:t>
      </w:r>
      <w:r w:rsidR="009934A3" w:rsidRPr="009934A3">
        <w:rPr>
          <w:rFonts w:ascii="Arial" w:hAnsi="Arial" w:cs="Arial"/>
          <w:b/>
        </w:rPr>
        <w:t xml:space="preserve">RAN2 </w:t>
      </w:r>
      <w:r w:rsidR="009934A3">
        <w:rPr>
          <w:rFonts w:ascii="Arial" w:eastAsiaTheme="minorEastAsia" w:hAnsi="Arial" w:cs="Arial" w:hint="eastAsia"/>
          <w:b/>
          <w:lang w:eastAsia="ko-KR"/>
        </w:rPr>
        <w:t>asks</w:t>
      </w:r>
      <w:r w:rsidR="009934A3" w:rsidRPr="009934A3">
        <w:rPr>
          <w:rFonts w:ascii="Arial" w:hAnsi="Arial" w:cs="Arial"/>
          <w:b/>
        </w:rPr>
        <w:t xml:space="preserve"> define the terms </w:t>
      </w:r>
      <w:proofErr w:type="spellStart"/>
      <w:r w:rsidR="009934A3" w:rsidRPr="009934A3">
        <w:rPr>
          <w:rFonts w:ascii="Arial" w:hAnsi="Arial" w:cs="Arial"/>
          <w:b/>
        </w:rPr>
        <w:t>Pcell</w:t>
      </w:r>
      <w:proofErr w:type="spellEnd"/>
      <w:r w:rsidR="009934A3" w:rsidRPr="009934A3">
        <w:rPr>
          <w:rFonts w:ascii="Arial" w:hAnsi="Arial" w:cs="Arial"/>
          <w:b/>
        </w:rPr>
        <w:t xml:space="preserve">, </w:t>
      </w:r>
      <w:proofErr w:type="spellStart"/>
      <w:r w:rsidR="009934A3" w:rsidRPr="009934A3">
        <w:rPr>
          <w:rFonts w:ascii="Arial" w:hAnsi="Arial" w:cs="Arial"/>
          <w:b/>
        </w:rPr>
        <w:t>Scell</w:t>
      </w:r>
      <w:proofErr w:type="spellEnd"/>
      <w:r w:rsidR="009934A3" w:rsidRPr="009934A3">
        <w:rPr>
          <w:rFonts w:ascii="Arial" w:hAnsi="Arial" w:cs="Arial"/>
          <w:b/>
        </w:rPr>
        <w:t xml:space="preserve">, </w:t>
      </w:r>
      <w:proofErr w:type="spellStart"/>
      <w:r w:rsidR="009934A3" w:rsidRPr="009934A3">
        <w:rPr>
          <w:rFonts w:ascii="Arial" w:hAnsi="Arial" w:cs="Arial"/>
          <w:b/>
        </w:rPr>
        <w:t>PScell’s</w:t>
      </w:r>
      <w:proofErr w:type="spellEnd"/>
      <w:r w:rsidR="009934A3" w:rsidRPr="009934A3">
        <w:rPr>
          <w:rFonts w:ascii="Arial" w:hAnsi="Arial" w:cs="Arial"/>
          <w:b/>
        </w:rPr>
        <w:t xml:space="preserve"> in each of the possible NR unlicensed configuration.</w:t>
      </w:r>
    </w:p>
    <w:p w:rsidR="009A1106" w:rsidRPr="009A1106" w:rsidRDefault="009A1106" w:rsidP="009A1106">
      <w:pPr>
        <w:jc w:val="both"/>
        <w:rPr>
          <w:rFonts w:ascii="Arial" w:eastAsiaTheme="minorEastAsia" w:hAnsi="Arial" w:cs="Arial"/>
          <w:lang w:eastAsia="ko-KR"/>
        </w:rPr>
      </w:pPr>
      <w:r w:rsidRPr="009A1106">
        <w:rPr>
          <w:rFonts w:ascii="Arial" w:eastAsiaTheme="minorEastAsia" w:hAnsi="Arial" w:cs="Arial"/>
          <w:lang w:eastAsia="ko-KR"/>
        </w:rPr>
        <w:t xml:space="preserve">When </w:t>
      </w:r>
      <w:proofErr w:type="spellStart"/>
      <w:r w:rsidR="00E27339" w:rsidRPr="009A1106">
        <w:rPr>
          <w:rFonts w:ascii="Arial" w:eastAsiaTheme="minorEastAsia" w:hAnsi="Arial" w:cs="Arial"/>
          <w:lang w:eastAsia="ko-KR"/>
        </w:rPr>
        <w:t>P</w:t>
      </w:r>
      <w:r w:rsidR="00E27339">
        <w:rPr>
          <w:rFonts w:ascii="Arial" w:eastAsiaTheme="minorEastAsia" w:hAnsi="Arial" w:cs="Arial" w:hint="eastAsia"/>
          <w:lang w:eastAsia="ko-KR"/>
        </w:rPr>
        <w:t>c</w:t>
      </w:r>
      <w:r w:rsidR="00E27339" w:rsidRPr="009A1106">
        <w:rPr>
          <w:rFonts w:ascii="Arial" w:eastAsiaTheme="minorEastAsia" w:hAnsi="Arial" w:cs="Arial"/>
          <w:lang w:eastAsia="ko-KR"/>
        </w:rPr>
        <w:t>ell</w:t>
      </w:r>
      <w:proofErr w:type="spellEnd"/>
      <w:r w:rsidR="00E27339" w:rsidRPr="009A1106">
        <w:rPr>
          <w:rFonts w:ascii="Arial" w:eastAsiaTheme="minorEastAsia" w:hAnsi="Arial" w:cs="Arial"/>
          <w:lang w:eastAsia="ko-KR"/>
        </w:rPr>
        <w:t xml:space="preserve"> </w:t>
      </w:r>
      <w:r w:rsidRPr="009A1106">
        <w:rPr>
          <w:rFonts w:ascii="Arial" w:eastAsiaTheme="minorEastAsia" w:hAnsi="Arial" w:cs="Arial"/>
          <w:lang w:eastAsia="ko-KR"/>
        </w:rPr>
        <w:t xml:space="preserve">and </w:t>
      </w:r>
      <w:proofErr w:type="spellStart"/>
      <w:r w:rsidRPr="009A1106">
        <w:rPr>
          <w:rFonts w:ascii="Arial" w:eastAsiaTheme="minorEastAsia" w:hAnsi="Arial" w:cs="Arial"/>
          <w:lang w:eastAsia="ko-KR"/>
        </w:rPr>
        <w:t>Scell</w:t>
      </w:r>
      <w:proofErr w:type="spellEnd"/>
      <w:r w:rsidRPr="009A1106">
        <w:rPr>
          <w:rFonts w:ascii="Arial" w:eastAsiaTheme="minorEastAsia" w:hAnsi="Arial" w:cs="Arial"/>
          <w:lang w:eastAsia="ko-KR"/>
        </w:rPr>
        <w:t xml:space="preserve"> may operate over different RAT(s) (refer to the configurations mentioned above), it is necessary to address the latency/ delay aspects involved in such inter-RAT operations. For instance, a flexible and scalable TTI-based frame structure design (which is already being discussed in the NR study phase [6]) should be </w:t>
      </w:r>
      <w:proofErr w:type="gramStart"/>
      <w:r w:rsidRPr="009A1106">
        <w:rPr>
          <w:rFonts w:ascii="Arial" w:eastAsiaTheme="minorEastAsia" w:hAnsi="Arial" w:cs="Arial"/>
          <w:lang w:eastAsia="ko-KR"/>
        </w:rPr>
        <w:t>allowed/studied</w:t>
      </w:r>
      <w:proofErr w:type="gramEnd"/>
      <w:r w:rsidRPr="009A1106">
        <w:rPr>
          <w:rFonts w:ascii="Arial" w:eastAsiaTheme="minorEastAsia" w:hAnsi="Arial" w:cs="Arial"/>
          <w:lang w:eastAsia="ko-KR"/>
        </w:rPr>
        <w:t xml:space="preserve"> for NR that can be compatible with LTE’s time scale </w:t>
      </w:r>
      <w:r w:rsidR="008862BD">
        <w:rPr>
          <w:rFonts w:ascii="Arial" w:eastAsiaTheme="minorEastAsia" w:hAnsi="Arial" w:cs="Arial"/>
          <w:lang w:eastAsia="ko-KR"/>
        </w:rPr>
        <w:t>while enabling</w:t>
      </w:r>
      <w:r w:rsidRPr="009A1106">
        <w:rPr>
          <w:rFonts w:ascii="Arial" w:eastAsiaTheme="minorEastAsia" w:hAnsi="Arial" w:cs="Arial"/>
          <w:lang w:eastAsia="ko-KR"/>
        </w:rPr>
        <w:t xml:space="preserve"> various unlicensed mode operations such as discovery reference signalling, clear channel assessment (CCA) durations and other LBT operations etc.</w:t>
      </w:r>
    </w:p>
    <w:p w:rsidR="009A1106" w:rsidRPr="00D62D08" w:rsidRDefault="009A1106" w:rsidP="009A1106">
      <w:pPr>
        <w:jc w:val="both"/>
        <w:rPr>
          <w:rFonts w:ascii="Arial" w:hAnsi="Arial" w:cs="Arial"/>
          <w:b/>
        </w:rPr>
      </w:pPr>
      <w:r w:rsidRPr="00D62D08">
        <w:rPr>
          <w:rFonts w:ascii="Arial" w:hAnsi="Arial" w:cs="Arial"/>
          <w:b/>
        </w:rPr>
        <w:t xml:space="preserve">Observation 2: RAN2 </w:t>
      </w:r>
      <w:r w:rsidR="009934A3">
        <w:rPr>
          <w:rFonts w:ascii="Arial" w:eastAsiaTheme="minorEastAsia" w:hAnsi="Arial" w:cs="Arial" w:hint="eastAsia"/>
          <w:b/>
          <w:lang w:eastAsia="ko-KR"/>
        </w:rPr>
        <w:t>needs</w:t>
      </w:r>
      <w:r w:rsidR="009934A3" w:rsidRPr="00D62D08">
        <w:rPr>
          <w:rFonts w:ascii="Arial" w:hAnsi="Arial" w:cs="Arial"/>
          <w:b/>
        </w:rPr>
        <w:t xml:space="preserve"> </w:t>
      </w:r>
      <w:r w:rsidRPr="00D62D08">
        <w:rPr>
          <w:rFonts w:ascii="Arial" w:hAnsi="Arial" w:cs="Arial"/>
          <w:b/>
        </w:rPr>
        <w:t>consider</w:t>
      </w:r>
      <w:r w:rsidR="009934A3">
        <w:rPr>
          <w:rFonts w:ascii="Arial" w:eastAsiaTheme="minorEastAsia" w:hAnsi="Arial" w:cs="Arial" w:hint="eastAsia"/>
          <w:b/>
          <w:lang w:eastAsia="ko-KR"/>
        </w:rPr>
        <w:t>ing</w:t>
      </w:r>
      <w:r w:rsidRPr="00D62D08">
        <w:rPr>
          <w:rFonts w:ascii="Arial" w:hAnsi="Arial" w:cs="Arial"/>
          <w:b/>
        </w:rPr>
        <w:t xml:space="preserve"> the delay/latency issues involved in the proposed deployment configurations for switching communication between licensed and unlicensed bands. It </w:t>
      </w:r>
      <w:r w:rsidR="009934A3">
        <w:rPr>
          <w:rFonts w:ascii="Arial" w:eastAsiaTheme="minorEastAsia" w:hAnsi="Arial" w:cs="Arial" w:hint="eastAsia"/>
          <w:b/>
          <w:lang w:eastAsia="ko-KR"/>
        </w:rPr>
        <w:t xml:space="preserve">is </w:t>
      </w:r>
      <w:r w:rsidRPr="00D62D08">
        <w:rPr>
          <w:rFonts w:ascii="Arial" w:hAnsi="Arial" w:cs="Arial"/>
          <w:b/>
        </w:rPr>
        <w:t xml:space="preserve">also </w:t>
      </w:r>
      <w:r w:rsidR="006B48C9">
        <w:rPr>
          <w:rFonts w:ascii="Arial" w:eastAsiaTheme="minorEastAsia" w:hAnsi="Arial" w:cs="Arial" w:hint="eastAsia"/>
          <w:b/>
          <w:lang w:eastAsia="ko-KR"/>
        </w:rPr>
        <w:t xml:space="preserve">requested </w:t>
      </w:r>
      <w:r w:rsidR="001507E1">
        <w:rPr>
          <w:rFonts w:ascii="Arial" w:eastAsiaTheme="minorEastAsia" w:hAnsi="Arial" w:cs="Arial" w:hint="eastAsia"/>
          <w:b/>
          <w:lang w:eastAsia="ko-KR"/>
        </w:rPr>
        <w:t xml:space="preserve">to </w:t>
      </w:r>
      <w:r w:rsidRPr="00D62D08">
        <w:rPr>
          <w:rFonts w:ascii="Arial" w:hAnsi="Arial" w:cs="Arial"/>
          <w:b/>
        </w:rPr>
        <w:t xml:space="preserve">study and address the frame structure design of NR for suitable co-existence with other RATs while also considering the impacts on unlicensed mode of operation. </w:t>
      </w:r>
    </w:p>
    <w:p w:rsidR="009A1106" w:rsidRPr="00D62D08" w:rsidRDefault="009A1106" w:rsidP="009A1106">
      <w:pPr>
        <w:jc w:val="both"/>
        <w:rPr>
          <w:rFonts w:ascii="Arial" w:hAnsi="Arial" w:cs="Arial"/>
          <w:b/>
        </w:rPr>
      </w:pPr>
      <w:r w:rsidRPr="00D62D08">
        <w:rPr>
          <w:rFonts w:ascii="Arial" w:hAnsi="Arial" w:cs="Arial"/>
          <w:b/>
        </w:rPr>
        <w:t xml:space="preserve">Observation 3: LBT behaviours </w:t>
      </w:r>
      <w:r w:rsidR="00BD3A77">
        <w:rPr>
          <w:rFonts w:ascii="Arial" w:eastAsiaTheme="minorEastAsia" w:hAnsi="Arial" w:cs="Arial" w:hint="eastAsia"/>
          <w:b/>
          <w:lang w:eastAsia="ko-KR"/>
        </w:rPr>
        <w:t>are</w:t>
      </w:r>
      <w:r w:rsidR="001507E1">
        <w:rPr>
          <w:rFonts w:ascii="Arial" w:eastAsiaTheme="minorEastAsia" w:hAnsi="Arial" w:cs="Arial" w:hint="eastAsia"/>
          <w:b/>
          <w:lang w:eastAsia="ko-KR"/>
        </w:rPr>
        <w:t xml:space="preserve"> essential</w:t>
      </w:r>
      <w:r w:rsidRPr="00D62D08">
        <w:rPr>
          <w:rFonts w:ascii="Arial" w:hAnsi="Arial" w:cs="Arial"/>
          <w:b/>
        </w:rPr>
        <w:t xml:space="preserve"> for the NR unlicensed mode of operations while considering the co-existence between NR-NR and NR-LTE/other RAT in unlicensed spectrum.</w:t>
      </w:r>
    </w:p>
    <w:p w:rsidR="00A432DF" w:rsidRDefault="009B5EE2" w:rsidP="00D62D08">
      <w:pPr>
        <w:pStyle w:val="ListParagraph"/>
        <w:numPr>
          <w:ilvl w:val="1"/>
          <w:numId w:val="14"/>
        </w:numPr>
        <w:jc w:val="both"/>
        <w:rPr>
          <w:rFonts w:ascii="Arial" w:hAnsi="Arial" w:cs="Arial"/>
          <w:sz w:val="32"/>
          <w:szCs w:val="32"/>
        </w:rPr>
      </w:pPr>
      <w:r w:rsidRPr="009B5EE2">
        <w:rPr>
          <w:rFonts w:ascii="Arial" w:hAnsi="Arial" w:cs="Arial"/>
          <w:sz w:val="32"/>
          <w:szCs w:val="32"/>
        </w:rPr>
        <w:t>Spectrum Considerations</w:t>
      </w:r>
      <w:r w:rsidR="005E0107">
        <w:rPr>
          <w:rFonts w:ascii="Arial" w:hAnsi="Arial" w:cs="Arial"/>
          <w:sz w:val="32"/>
          <w:szCs w:val="32"/>
        </w:rPr>
        <w:t xml:space="preserve"> and System Aspects</w:t>
      </w:r>
    </w:p>
    <w:p w:rsidR="00906690" w:rsidRDefault="00DC69DF" w:rsidP="00DC69DF">
      <w:pPr>
        <w:jc w:val="both"/>
        <w:rPr>
          <w:rFonts w:ascii="Arial" w:eastAsiaTheme="minorEastAsia" w:hAnsi="Arial" w:cs="Arial"/>
          <w:lang w:eastAsia="ko-KR"/>
        </w:rPr>
      </w:pPr>
      <w:r>
        <w:rPr>
          <w:rFonts w:ascii="Arial" w:eastAsia="Malgun Gothic" w:hAnsi="Arial" w:cs="Arial"/>
          <w:lang w:eastAsia="ko-KR"/>
        </w:rPr>
        <w:t>The potential unlicensed spectrums for study of the unlicensed operations of NR would be 2.4G</w:t>
      </w:r>
      <w:r>
        <w:rPr>
          <w:rFonts w:ascii="Arial" w:eastAsia="Malgun Gothic" w:hAnsi="Arial" w:cs="Arial" w:hint="eastAsia"/>
          <w:lang w:eastAsia="ko-KR"/>
        </w:rPr>
        <w:t>H</w:t>
      </w:r>
      <w:r>
        <w:rPr>
          <w:rFonts w:ascii="Arial" w:eastAsia="Malgun Gothic" w:hAnsi="Arial" w:cs="Arial"/>
          <w:lang w:eastAsia="ko-KR"/>
        </w:rPr>
        <w:t>z, 3.5 GHz, 5GHz, and 60GHz. It is very likely the modus operandi of NR would be different in the bands below 6GHz and above 6GHz. While the 5G design for sub 6GHz bands of operation can heavily rely on the 4G LTE design, w</w:t>
      </w:r>
      <w:r w:rsidRPr="008304BB">
        <w:rPr>
          <w:rFonts w:ascii="Arial" w:hAnsi="Arial" w:cs="Arial"/>
        </w:rPr>
        <w:t xml:space="preserve">e assume the </w:t>
      </w:r>
      <w:r>
        <w:rPr>
          <w:rFonts w:ascii="Arial" w:hAnsi="Arial" w:cs="Arial"/>
        </w:rPr>
        <w:t>NR</w:t>
      </w:r>
      <w:r w:rsidRPr="008304BB">
        <w:rPr>
          <w:rFonts w:ascii="Arial" w:hAnsi="Arial" w:cs="Arial"/>
        </w:rPr>
        <w:t>, especially when deployed in higher carrier frequencies</w:t>
      </w:r>
      <w:r>
        <w:rPr>
          <w:rFonts w:ascii="Arial" w:hAnsi="Arial" w:cs="Arial"/>
        </w:rPr>
        <w:t xml:space="preserve"> above 6GHz</w:t>
      </w:r>
      <w:r w:rsidRPr="008304BB">
        <w:rPr>
          <w:rFonts w:ascii="Arial" w:hAnsi="Arial" w:cs="Arial"/>
        </w:rPr>
        <w:t>, will be much more heavily relying on beam based transmissions</w:t>
      </w:r>
      <w:r w:rsidR="008862BD">
        <w:rPr>
          <w:rFonts w:ascii="Arial" w:hAnsi="Arial" w:cs="Arial"/>
        </w:rPr>
        <w:t xml:space="preserve"> (for both DL &amp; UL)</w:t>
      </w:r>
      <w:r w:rsidRPr="008304BB">
        <w:rPr>
          <w:rFonts w:ascii="Arial" w:hAnsi="Arial" w:cs="Arial"/>
        </w:rPr>
        <w:t xml:space="preserve"> than the 4G</w:t>
      </w:r>
      <w:r>
        <w:rPr>
          <w:rFonts w:ascii="Arial" w:hAnsi="Arial" w:cs="Arial"/>
        </w:rPr>
        <w:t xml:space="preserve"> LTE</w:t>
      </w:r>
      <w:r w:rsidRPr="008304BB">
        <w:rPr>
          <w:rFonts w:ascii="Arial" w:hAnsi="Arial" w:cs="Arial"/>
        </w:rPr>
        <w:t xml:space="preserve">. </w:t>
      </w:r>
      <w:r>
        <w:rPr>
          <w:rFonts w:ascii="Arial" w:hAnsi="Arial" w:cs="Arial"/>
        </w:rPr>
        <w:t>This design also impacts the design of the unlicensed mode operation.</w:t>
      </w:r>
      <w:r w:rsidR="009E0C56">
        <w:rPr>
          <w:rFonts w:ascii="Arial" w:eastAsiaTheme="minorEastAsia" w:hAnsi="Arial" w:cs="Arial" w:hint="eastAsia"/>
          <w:lang w:eastAsia="ko-KR"/>
        </w:rPr>
        <w:t xml:space="preserve"> In addition, we need to investigate further design considerations </w:t>
      </w:r>
      <w:r w:rsidR="00FE2DBF">
        <w:rPr>
          <w:rFonts w:ascii="Arial" w:eastAsiaTheme="minorEastAsia" w:hAnsi="Arial" w:cs="Arial" w:hint="eastAsia"/>
          <w:lang w:eastAsia="ko-KR"/>
        </w:rPr>
        <w:t xml:space="preserve">in addition </w:t>
      </w:r>
      <w:r w:rsidR="009E0C56">
        <w:rPr>
          <w:rFonts w:ascii="Arial" w:eastAsiaTheme="minorEastAsia" w:hAnsi="Arial" w:cs="Arial" w:hint="eastAsia"/>
          <w:lang w:eastAsia="ko-KR"/>
        </w:rPr>
        <w:t xml:space="preserve">to </w:t>
      </w:r>
      <w:r w:rsidR="00020B9E">
        <w:rPr>
          <w:rFonts w:ascii="Arial" w:eastAsiaTheme="minorEastAsia" w:hAnsi="Arial" w:cs="Arial" w:hint="eastAsia"/>
          <w:lang w:eastAsia="ko-KR"/>
        </w:rPr>
        <w:t xml:space="preserve">those for </w:t>
      </w:r>
      <w:r w:rsidR="009E0C56">
        <w:rPr>
          <w:rFonts w:ascii="Arial" w:eastAsiaTheme="minorEastAsia" w:hAnsi="Arial" w:cs="Arial" w:hint="eastAsia"/>
          <w:lang w:eastAsia="ko-KR"/>
        </w:rPr>
        <w:t>4G LTE</w:t>
      </w:r>
      <w:r w:rsidR="004269AC">
        <w:rPr>
          <w:rFonts w:ascii="Arial" w:eastAsiaTheme="minorEastAsia" w:hAnsi="Arial" w:cs="Arial" w:hint="eastAsia"/>
          <w:lang w:eastAsia="ko-KR"/>
        </w:rPr>
        <w:t>-LAA (Rel-13)</w:t>
      </w:r>
      <w:r w:rsidR="009E0C56">
        <w:rPr>
          <w:rFonts w:ascii="Arial" w:eastAsiaTheme="minorEastAsia" w:hAnsi="Arial" w:cs="Arial" w:hint="eastAsia"/>
          <w:lang w:eastAsia="ko-KR"/>
        </w:rPr>
        <w:t xml:space="preserve"> or modified design aspects motivated by 4G LTE</w:t>
      </w:r>
      <w:r w:rsidR="004269AC">
        <w:rPr>
          <w:rFonts w:ascii="Arial" w:eastAsiaTheme="minorEastAsia" w:hAnsi="Arial" w:cs="Arial" w:hint="eastAsia"/>
          <w:lang w:eastAsia="ko-KR"/>
        </w:rPr>
        <w:t>-LAA</w:t>
      </w:r>
      <w:r w:rsidR="009E0C56">
        <w:rPr>
          <w:rFonts w:ascii="Arial" w:eastAsiaTheme="minorEastAsia" w:hAnsi="Arial" w:cs="Arial" w:hint="eastAsia"/>
          <w:lang w:eastAsia="ko-KR"/>
        </w:rPr>
        <w:t xml:space="preserve"> while keeping </w:t>
      </w:r>
      <w:r w:rsidR="001D2325">
        <w:rPr>
          <w:rFonts w:ascii="Arial" w:eastAsiaTheme="minorEastAsia" w:hAnsi="Arial" w:cs="Arial" w:hint="eastAsia"/>
          <w:lang w:eastAsia="ko-KR"/>
        </w:rPr>
        <w:t>design</w:t>
      </w:r>
      <w:r w:rsidR="009E0C56">
        <w:rPr>
          <w:rFonts w:ascii="Arial" w:eastAsiaTheme="minorEastAsia" w:hAnsi="Arial" w:cs="Arial" w:hint="eastAsia"/>
          <w:lang w:eastAsia="ko-KR"/>
        </w:rPr>
        <w:t xml:space="preserve"> commonality</w:t>
      </w:r>
      <w:r w:rsidR="007D35F5">
        <w:rPr>
          <w:rFonts w:ascii="Arial" w:eastAsiaTheme="minorEastAsia" w:hAnsi="Arial" w:cs="Arial" w:hint="eastAsia"/>
          <w:lang w:eastAsia="ko-KR"/>
        </w:rPr>
        <w:t xml:space="preserve"> as much as possible</w:t>
      </w:r>
      <w:r w:rsidR="009E0C56">
        <w:rPr>
          <w:rFonts w:ascii="Arial" w:eastAsiaTheme="minorEastAsia" w:hAnsi="Arial" w:cs="Arial" w:hint="eastAsia"/>
          <w:lang w:eastAsia="ko-KR"/>
        </w:rPr>
        <w:t xml:space="preserve"> between sub 6GHz and above 6GHz bands.</w:t>
      </w:r>
      <w:r w:rsidR="007E704D">
        <w:rPr>
          <w:rFonts w:ascii="Arial" w:eastAsiaTheme="minorEastAsia" w:hAnsi="Arial" w:cs="Arial" w:hint="eastAsia"/>
          <w:lang w:eastAsia="ko-KR"/>
        </w:rPr>
        <w:t xml:space="preserve"> </w:t>
      </w:r>
    </w:p>
    <w:p w:rsidR="00DC69DF" w:rsidRDefault="007E704D" w:rsidP="00DC69DF">
      <w:pPr>
        <w:jc w:val="both"/>
        <w:rPr>
          <w:rFonts w:ascii="Arial" w:eastAsiaTheme="minorEastAsia" w:hAnsi="Arial" w:cs="Arial"/>
          <w:lang w:eastAsia="ko-KR"/>
        </w:rPr>
      </w:pPr>
      <w:r>
        <w:rPr>
          <w:rFonts w:ascii="Arial" w:eastAsiaTheme="minorEastAsia" w:hAnsi="Arial" w:cs="Arial" w:hint="eastAsia"/>
          <w:lang w:eastAsia="ko-KR"/>
        </w:rPr>
        <w:t xml:space="preserve">Comparisons among </w:t>
      </w:r>
      <w:r w:rsidR="004269AC">
        <w:rPr>
          <w:rFonts w:ascii="Arial" w:eastAsiaTheme="minorEastAsia" w:hAnsi="Arial" w:cs="Arial" w:hint="eastAsia"/>
          <w:lang w:eastAsia="ko-KR"/>
        </w:rPr>
        <w:t>LTE-</w:t>
      </w:r>
      <w:r w:rsidR="00DF2BDC">
        <w:rPr>
          <w:rFonts w:ascii="Arial" w:eastAsiaTheme="minorEastAsia" w:hAnsi="Arial" w:cs="Arial" w:hint="eastAsia"/>
          <w:lang w:eastAsia="ko-KR"/>
        </w:rPr>
        <w:t>LAA</w:t>
      </w:r>
      <w:r>
        <w:rPr>
          <w:rFonts w:ascii="Arial" w:eastAsiaTheme="minorEastAsia" w:hAnsi="Arial" w:cs="Arial" w:hint="eastAsia"/>
          <w:lang w:eastAsia="ko-KR"/>
        </w:rPr>
        <w:t xml:space="preserve"> and NR sub/above 6GHz are presented in the Table </w:t>
      </w:r>
      <w:r w:rsidR="00BE793C">
        <w:rPr>
          <w:rFonts w:ascii="Arial" w:eastAsiaTheme="minorEastAsia" w:hAnsi="Arial" w:cs="Arial" w:hint="eastAsia"/>
          <w:lang w:eastAsia="ko-KR"/>
        </w:rPr>
        <w:t xml:space="preserve">1 </w:t>
      </w:r>
      <w:r w:rsidR="00D01AFD">
        <w:rPr>
          <w:rFonts w:ascii="Arial" w:eastAsiaTheme="minorEastAsia" w:hAnsi="Arial" w:cs="Arial" w:hint="eastAsia"/>
          <w:lang w:eastAsia="ko-KR"/>
        </w:rPr>
        <w:t xml:space="preserve">in terms of </w:t>
      </w:r>
      <w:r w:rsidR="00BE793C">
        <w:rPr>
          <w:rFonts w:ascii="Arial" w:eastAsiaTheme="minorEastAsia" w:hAnsi="Arial" w:cs="Arial" w:hint="eastAsia"/>
          <w:lang w:eastAsia="ko-KR"/>
        </w:rPr>
        <w:t>design consideration</w:t>
      </w:r>
      <w:r w:rsidR="00D01AFD">
        <w:rPr>
          <w:rFonts w:ascii="Arial" w:eastAsiaTheme="minorEastAsia" w:hAnsi="Arial" w:cs="Arial" w:hint="eastAsia"/>
          <w:lang w:eastAsia="ko-KR"/>
        </w:rPr>
        <w:t>s</w:t>
      </w:r>
      <w:r>
        <w:rPr>
          <w:rFonts w:ascii="Arial" w:eastAsiaTheme="minorEastAsia" w:hAnsi="Arial" w:cs="Arial" w:hint="eastAsia"/>
          <w:lang w:eastAsia="ko-KR"/>
        </w:rPr>
        <w:t>.</w:t>
      </w:r>
      <w:r w:rsidR="00DB6E2F">
        <w:rPr>
          <w:rFonts w:ascii="Arial" w:eastAsiaTheme="minorEastAsia" w:hAnsi="Arial" w:cs="Arial" w:hint="eastAsia"/>
          <w:lang w:eastAsia="ko-KR"/>
        </w:rPr>
        <w:t xml:space="preserve"> Current LTE-LAA was designed mainly for coexistence with WiFi.</w:t>
      </w:r>
      <w:r w:rsidR="004E5232">
        <w:rPr>
          <w:rFonts w:ascii="Arial" w:eastAsiaTheme="minorEastAsia" w:hAnsi="Arial" w:cs="Arial" w:hint="eastAsia"/>
          <w:lang w:eastAsia="ko-KR"/>
        </w:rPr>
        <w:t xml:space="preserve"> </w:t>
      </w:r>
      <w:r w:rsidR="00E26252">
        <w:rPr>
          <w:rFonts w:ascii="Arial" w:eastAsiaTheme="minorEastAsia" w:hAnsi="Arial" w:cs="Arial" w:hint="eastAsia"/>
          <w:lang w:eastAsia="ko-KR"/>
        </w:rPr>
        <w:t>Thus NR</w:t>
      </w:r>
      <w:r w:rsidR="004269AC">
        <w:rPr>
          <w:rFonts w:ascii="Arial" w:eastAsiaTheme="minorEastAsia" w:hAnsi="Arial" w:cs="Arial" w:hint="eastAsia"/>
          <w:lang w:eastAsia="ko-KR"/>
        </w:rPr>
        <w:t>-unlicensed</w:t>
      </w:r>
      <w:r w:rsidR="00E26252">
        <w:rPr>
          <w:rFonts w:ascii="Arial" w:eastAsiaTheme="minorEastAsia" w:hAnsi="Arial" w:cs="Arial" w:hint="eastAsia"/>
          <w:lang w:eastAsia="ko-KR"/>
        </w:rPr>
        <w:t xml:space="preserve"> needs to support </w:t>
      </w:r>
      <w:r w:rsidR="009E2604">
        <w:rPr>
          <w:rFonts w:ascii="Arial" w:eastAsiaTheme="minorEastAsia" w:hAnsi="Arial" w:cs="Arial" w:hint="eastAsia"/>
          <w:lang w:eastAsia="ko-KR"/>
        </w:rPr>
        <w:t xml:space="preserve">more efficient </w:t>
      </w:r>
      <w:r w:rsidR="00E26252">
        <w:rPr>
          <w:rFonts w:ascii="Arial" w:eastAsiaTheme="minorEastAsia" w:hAnsi="Arial" w:cs="Arial" w:hint="eastAsia"/>
          <w:lang w:eastAsia="ko-KR"/>
        </w:rPr>
        <w:t>coexistence with LTE-LAA</w:t>
      </w:r>
      <w:r w:rsidR="009C7776">
        <w:rPr>
          <w:rFonts w:ascii="Arial" w:eastAsiaTheme="minorEastAsia" w:hAnsi="Arial" w:cs="Arial" w:hint="eastAsia"/>
          <w:lang w:eastAsia="ko-KR"/>
        </w:rPr>
        <w:t xml:space="preserve"> by trading off fairness and capacity maximization</w:t>
      </w:r>
      <w:r w:rsidR="00F97626">
        <w:rPr>
          <w:rFonts w:ascii="Arial" w:eastAsiaTheme="minorEastAsia" w:hAnsi="Arial" w:cs="Arial" w:hint="eastAsia"/>
          <w:lang w:eastAsia="ko-KR"/>
        </w:rPr>
        <w:t>.</w:t>
      </w:r>
      <w:r w:rsidR="009C7776">
        <w:rPr>
          <w:rFonts w:ascii="Arial" w:eastAsiaTheme="minorEastAsia" w:hAnsi="Arial" w:cs="Arial" w:hint="eastAsia"/>
          <w:lang w:eastAsia="ko-KR"/>
        </w:rPr>
        <w:t xml:space="preserve"> </w:t>
      </w:r>
      <w:r w:rsidR="00B17C0F">
        <w:rPr>
          <w:rFonts w:ascii="Arial" w:eastAsiaTheme="minorEastAsia" w:hAnsi="Arial" w:cs="Arial" w:hint="eastAsia"/>
          <w:lang w:eastAsia="ko-KR"/>
        </w:rPr>
        <w:t xml:space="preserve">If we go up above 6GHz, NR is free from coexistence with LAA since LAA does not support spectrums above 6GHz. Meanwhile </w:t>
      </w:r>
      <w:r w:rsidR="009141B0">
        <w:rPr>
          <w:rFonts w:ascii="Arial" w:eastAsiaTheme="minorEastAsia" w:hAnsi="Arial" w:cs="Arial" w:hint="eastAsia"/>
          <w:lang w:eastAsia="ko-KR"/>
        </w:rPr>
        <w:t>there may be</w:t>
      </w:r>
      <w:r w:rsidR="00B17C0F">
        <w:rPr>
          <w:rFonts w:ascii="Arial" w:eastAsiaTheme="minorEastAsia" w:hAnsi="Arial" w:cs="Arial" w:hint="eastAsia"/>
          <w:lang w:eastAsia="ko-KR"/>
        </w:rPr>
        <w:t xml:space="preserve"> a coexistence issue with 60GHz WiFi (802.11ad)</w:t>
      </w:r>
      <w:r w:rsidR="009141B0">
        <w:rPr>
          <w:rFonts w:ascii="Arial" w:eastAsiaTheme="minorEastAsia" w:hAnsi="Arial" w:cs="Arial" w:hint="eastAsia"/>
          <w:lang w:eastAsia="ko-KR"/>
        </w:rPr>
        <w:t xml:space="preserve"> when 60GHz WiFi and NR above 6GHz are deployed in the same indoor place, though it is very less likely.</w:t>
      </w:r>
      <w:r w:rsidR="00906690">
        <w:rPr>
          <w:rFonts w:ascii="Arial" w:eastAsiaTheme="minorEastAsia" w:hAnsi="Arial" w:cs="Arial" w:hint="eastAsia"/>
          <w:lang w:eastAsia="ko-KR"/>
        </w:rPr>
        <w:t xml:space="preserve"> </w:t>
      </w:r>
      <w:r w:rsidR="00906690">
        <w:rPr>
          <w:rFonts w:ascii="Arial" w:eastAsiaTheme="minorEastAsia" w:hAnsi="Arial" w:cs="Arial" w:hint="eastAsia"/>
          <w:lang w:eastAsia="ko-KR"/>
        </w:rPr>
        <w:lastRenderedPageBreak/>
        <w:t xml:space="preserve">Hidden node handling is a </w:t>
      </w:r>
      <w:r w:rsidR="00906690">
        <w:rPr>
          <w:rFonts w:ascii="Arial" w:eastAsiaTheme="minorEastAsia" w:hAnsi="Arial" w:cs="Arial"/>
          <w:lang w:eastAsia="ko-KR"/>
        </w:rPr>
        <w:t>traditional</w:t>
      </w:r>
      <w:r w:rsidR="00906690">
        <w:rPr>
          <w:rFonts w:ascii="Arial" w:eastAsiaTheme="minorEastAsia" w:hAnsi="Arial" w:cs="Arial" w:hint="eastAsia"/>
          <w:lang w:eastAsia="ko-KR"/>
        </w:rPr>
        <w:t xml:space="preserve"> problem to support unlicensed bands, so RSSI measurement-based handling was agreed</w:t>
      </w:r>
      <w:r w:rsidR="005C1C6F">
        <w:rPr>
          <w:rFonts w:ascii="Arial" w:eastAsiaTheme="minorEastAsia" w:hAnsi="Arial" w:cs="Arial" w:hint="eastAsia"/>
          <w:lang w:eastAsia="ko-KR"/>
        </w:rPr>
        <w:t xml:space="preserve"> as sole solution</w:t>
      </w:r>
      <w:r w:rsidR="00906690">
        <w:rPr>
          <w:rFonts w:ascii="Arial" w:eastAsiaTheme="minorEastAsia" w:hAnsi="Arial" w:cs="Arial" w:hint="eastAsia"/>
          <w:lang w:eastAsia="ko-KR"/>
        </w:rPr>
        <w:t xml:space="preserve"> in LAA.</w:t>
      </w:r>
      <w:r w:rsidR="006C6CD9">
        <w:rPr>
          <w:rFonts w:ascii="Arial" w:eastAsiaTheme="minorEastAsia" w:hAnsi="Arial" w:cs="Arial" w:hint="eastAsia"/>
          <w:lang w:eastAsia="ko-KR"/>
        </w:rPr>
        <w:t xml:space="preserve"> However the RSSI measurement-based </w:t>
      </w:r>
      <w:r w:rsidR="009C4BB3">
        <w:rPr>
          <w:rFonts w:ascii="Arial" w:eastAsiaTheme="minorEastAsia" w:hAnsi="Arial" w:cs="Arial" w:hint="eastAsia"/>
          <w:lang w:eastAsia="ko-KR"/>
        </w:rPr>
        <w:t>scheme</w:t>
      </w:r>
      <w:r w:rsidR="006C6CD9">
        <w:rPr>
          <w:rFonts w:ascii="Arial" w:eastAsiaTheme="minorEastAsia" w:hAnsi="Arial" w:cs="Arial" w:hint="eastAsia"/>
          <w:lang w:eastAsia="ko-KR"/>
        </w:rPr>
        <w:t xml:space="preserve"> does not reflect </w:t>
      </w:r>
      <w:r w:rsidR="009C4BB3">
        <w:rPr>
          <w:rFonts w:ascii="Arial" w:eastAsiaTheme="minorEastAsia" w:hAnsi="Arial" w:cs="Arial" w:hint="eastAsia"/>
          <w:lang w:eastAsia="ko-KR"/>
        </w:rPr>
        <w:t xml:space="preserve">well </w:t>
      </w:r>
      <w:r w:rsidR="006C6CD9">
        <w:rPr>
          <w:rFonts w:ascii="Arial" w:eastAsiaTheme="minorEastAsia" w:hAnsi="Arial" w:cs="Arial" w:hint="eastAsia"/>
          <w:lang w:eastAsia="ko-KR"/>
        </w:rPr>
        <w:t xml:space="preserve">the interference condition in bands above 6GHz. </w:t>
      </w:r>
      <w:r w:rsidR="00480964">
        <w:rPr>
          <w:rFonts w:ascii="Arial" w:eastAsiaTheme="minorEastAsia" w:hAnsi="Arial" w:cs="Arial" w:hint="eastAsia"/>
          <w:lang w:eastAsia="ko-KR"/>
        </w:rPr>
        <w:t xml:space="preserve">Higher received RSSI could be interpreted to the presence of </w:t>
      </w:r>
      <w:r w:rsidR="000A6F7B">
        <w:rPr>
          <w:rFonts w:ascii="Arial" w:eastAsiaTheme="minorEastAsia" w:hAnsi="Arial" w:cs="Arial"/>
          <w:lang w:eastAsia="ko-KR"/>
        </w:rPr>
        <w:t>nearby</w:t>
      </w:r>
      <w:r w:rsidR="00480964">
        <w:rPr>
          <w:rFonts w:ascii="Arial" w:eastAsiaTheme="minorEastAsia" w:hAnsi="Arial" w:cs="Arial" w:hint="eastAsia"/>
          <w:lang w:eastAsia="ko-KR"/>
        </w:rPr>
        <w:t xml:space="preserve"> transmitter in sub 6GHz, but </w:t>
      </w:r>
      <w:r w:rsidR="000A6F7B">
        <w:rPr>
          <w:rFonts w:ascii="Arial" w:eastAsiaTheme="minorEastAsia" w:hAnsi="Arial" w:cs="Arial"/>
          <w:lang w:eastAsia="ko-KR"/>
        </w:rPr>
        <w:t>the same may not hold true</w:t>
      </w:r>
      <w:r w:rsidR="00480964">
        <w:rPr>
          <w:rFonts w:ascii="Arial" w:eastAsiaTheme="minorEastAsia" w:hAnsi="Arial" w:cs="Arial" w:hint="eastAsia"/>
          <w:lang w:eastAsia="ko-KR"/>
        </w:rPr>
        <w:t xml:space="preserve"> in above 6GHz since </w:t>
      </w:r>
      <w:r w:rsidR="00651F17">
        <w:rPr>
          <w:rFonts w:ascii="Arial" w:eastAsiaTheme="minorEastAsia" w:hAnsi="Arial" w:cs="Arial" w:hint="eastAsia"/>
          <w:lang w:eastAsia="ko-KR"/>
        </w:rPr>
        <w:t xml:space="preserve">the </w:t>
      </w:r>
      <w:r w:rsidR="000A6F7B">
        <w:rPr>
          <w:rFonts w:ascii="Arial" w:eastAsiaTheme="minorEastAsia" w:hAnsi="Arial" w:cs="Arial"/>
          <w:lang w:eastAsia="ko-KR"/>
        </w:rPr>
        <w:t xml:space="preserve">relevant </w:t>
      </w:r>
      <w:r w:rsidR="00651F17">
        <w:rPr>
          <w:rFonts w:ascii="Arial" w:eastAsiaTheme="minorEastAsia" w:hAnsi="Arial" w:cs="Arial" w:hint="eastAsia"/>
          <w:lang w:eastAsia="ko-KR"/>
        </w:rPr>
        <w:t>interference</w:t>
      </w:r>
      <w:r w:rsidR="000A6F7B">
        <w:rPr>
          <w:rFonts w:ascii="Arial" w:eastAsiaTheme="minorEastAsia" w:hAnsi="Arial" w:cs="Arial"/>
          <w:lang w:eastAsia="ko-KR"/>
        </w:rPr>
        <w:t xml:space="preserve"> depends on the transmit and receive beamforming</w:t>
      </w:r>
      <w:r w:rsidR="0055674A">
        <w:rPr>
          <w:rFonts w:ascii="Arial" w:eastAsiaTheme="minorEastAsia" w:hAnsi="Arial" w:cs="Arial" w:hint="eastAsia"/>
          <w:lang w:eastAsia="ko-KR"/>
        </w:rPr>
        <w:t xml:space="preserve"> [7]</w:t>
      </w:r>
      <w:r w:rsidR="000A6F7B">
        <w:rPr>
          <w:rFonts w:ascii="Arial" w:eastAsiaTheme="minorEastAsia" w:hAnsi="Arial" w:cs="Arial"/>
          <w:lang w:eastAsia="ko-KR"/>
        </w:rPr>
        <w:t>.</w:t>
      </w:r>
      <w:r w:rsidR="00DE44B5">
        <w:rPr>
          <w:rFonts w:ascii="Arial" w:eastAsiaTheme="minorEastAsia" w:hAnsi="Arial" w:cs="Arial" w:hint="eastAsia"/>
          <w:lang w:eastAsia="ko-KR"/>
        </w:rPr>
        <w:t xml:space="preserve"> So 2-way handshaking </w:t>
      </w:r>
      <w:r w:rsidR="000A6F7B">
        <w:rPr>
          <w:rFonts w:ascii="Arial" w:eastAsiaTheme="minorEastAsia" w:hAnsi="Arial" w:cs="Arial"/>
          <w:lang w:eastAsia="ko-KR"/>
        </w:rPr>
        <w:t>may be</w:t>
      </w:r>
      <w:r w:rsidR="00DE44B5">
        <w:rPr>
          <w:rFonts w:ascii="Arial" w:eastAsiaTheme="minorEastAsia" w:hAnsi="Arial" w:cs="Arial" w:hint="eastAsia"/>
          <w:lang w:eastAsia="ko-KR"/>
        </w:rPr>
        <w:t xml:space="preserve"> required </w:t>
      </w:r>
      <w:r w:rsidR="00381316">
        <w:rPr>
          <w:rFonts w:ascii="Arial" w:eastAsiaTheme="minorEastAsia" w:hAnsi="Arial" w:cs="Arial" w:hint="eastAsia"/>
          <w:lang w:eastAsia="ko-KR"/>
        </w:rPr>
        <w:t>in addition to</w:t>
      </w:r>
      <w:r w:rsidR="00DE44B5">
        <w:rPr>
          <w:rFonts w:ascii="Arial" w:eastAsiaTheme="minorEastAsia" w:hAnsi="Arial" w:cs="Arial" w:hint="eastAsia"/>
          <w:lang w:eastAsia="ko-KR"/>
        </w:rPr>
        <w:t xml:space="preserve"> RSSI measurement (which is required at least for coexistence with other RAT (i.e. WiFi)).</w:t>
      </w:r>
      <w:r w:rsidR="00124CDB">
        <w:rPr>
          <w:rFonts w:ascii="Arial" w:eastAsiaTheme="minorEastAsia" w:hAnsi="Arial" w:cs="Arial" w:hint="eastAsia"/>
          <w:lang w:eastAsia="ko-KR"/>
        </w:rPr>
        <w:t xml:space="preserve"> LBT and related operations need to be revisited as well. </w:t>
      </w:r>
      <w:r w:rsidR="00CA7AEE">
        <w:rPr>
          <w:rFonts w:ascii="Arial" w:eastAsiaTheme="minorEastAsia" w:hAnsi="Arial" w:cs="Arial" w:hint="eastAsia"/>
          <w:lang w:eastAsia="ko-KR"/>
        </w:rPr>
        <w:t xml:space="preserve">Especially LBT protocol overhead </w:t>
      </w:r>
      <w:r w:rsidR="008A33BB">
        <w:rPr>
          <w:rFonts w:ascii="Arial" w:eastAsiaTheme="minorEastAsia" w:hAnsi="Arial" w:cs="Arial" w:hint="eastAsia"/>
          <w:lang w:eastAsia="ko-KR"/>
        </w:rPr>
        <w:t xml:space="preserve">due to the time gap between LBT success and </w:t>
      </w:r>
      <w:proofErr w:type="spellStart"/>
      <w:r w:rsidR="008A33BB">
        <w:rPr>
          <w:rFonts w:ascii="Arial" w:eastAsiaTheme="minorEastAsia" w:hAnsi="Arial" w:cs="Arial" w:hint="eastAsia"/>
          <w:lang w:eastAsia="ko-KR"/>
        </w:rPr>
        <w:t>subframe</w:t>
      </w:r>
      <w:proofErr w:type="spellEnd"/>
      <w:r w:rsidR="008A33BB">
        <w:rPr>
          <w:rFonts w:ascii="Arial" w:eastAsiaTheme="minorEastAsia" w:hAnsi="Arial" w:cs="Arial" w:hint="eastAsia"/>
          <w:lang w:eastAsia="ko-KR"/>
        </w:rPr>
        <w:t xml:space="preserve"> boundary should be minimized.</w:t>
      </w:r>
      <w:r w:rsidR="001752AA">
        <w:rPr>
          <w:rFonts w:ascii="Arial" w:eastAsiaTheme="minorEastAsia" w:hAnsi="Arial" w:cs="Arial" w:hint="eastAsia"/>
          <w:lang w:eastAsia="ko-KR"/>
        </w:rPr>
        <w:t xml:space="preserve"> In LTE-LAA, it </w:t>
      </w:r>
      <w:r w:rsidR="00EE474C">
        <w:rPr>
          <w:rFonts w:ascii="Arial" w:eastAsiaTheme="minorEastAsia" w:hAnsi="Arial" w:cs="Arial" w:hint="eastAsia"/>
          <w:lang w:eastAsia="ko-KR"/>
        </w:rPr>
        <w:t>is</w:t>
      </w:r>
      <w:r w:rsidR="001752AA">
        <w:rPr>
          <w:rFonts w:ascii="Arial" w:eastAsiaTheme="minorEastAsia" w:hAnsi="Arial" w:cs="Arial" w:hint="eastAsia"/>
          <w:lang w:eastAsia="ko-KR"/>
        </w:rPr>
        <w:t xml:space="preserve"> mitigated by partial </w:t>
      </w:r>
      <w:proofErr w:type="spellStart"/>
      <w:r w:rsidR="001752AA">
        <w:rPr>
          <w:rFonts w:ascii="Arial" w:eastAsiaTheme="minorEastAsia" w:hAnsi="Arial" w:cs="Arial" w:hint="eastAsia"/>
          <w:lang w:eastAsia="ko-KR"/>
        </w:rPr>
        <w:t>subframe</w:t>
      </w:r>
      <w:proofErr w:type="spellEnd"/>
      <w:r w:rsidR="001752AA">
        <w:rPr>
          <w:rFonts w:ascii="Arial" w:eastAsiaTheme="minorEastAsia" w:hAnsi="Arial" w:cs="Arial" w:hint="eastAsia"/>
          <w:lang w:eastAsia="ko-KR"/>
        </w:rPr>
        <w:t xml:space="preserve"> concept that </w:t>
      </w:r>
      <w:proofErr w:type="spellStart"/>
      <w:r w:rsidR="001752AA">
        <w:rPr>
          <w:rFonts w:ascii="Arial" w:eastAsiaTheme="minorEastAsia" w:hAnsi="Arial" w:cs="Arial" w:hint="eastAsia"/>
          <w:lang w:eastAsia="ko-KR"/>
        </w:rPr>
        <w:t>eNB</w:t>
      </w:r>
      <w:proofErr w:type="spellEnd"/>
      <w:r w:rsidR="001752AA">
        <w:rPr>
          <w:rFonts w:ascii="Arial" w:eastAsiaTheme="minorEastAsia" w:hAnsi="Arial" w:cs="Arial" w:hint="eastAsia"/>
          <w:lang w:eastAsia="ko-KR"/>
        </w:rPr>
        <w:t xml:space="preserve"> can start DL </w:t>
      </w:r>
      <w:proofErr w:type="spellStart"/>
      <w:r w:rsidR="001752AA">
        <w:rPr>
          <w:rFonts w:ascii="Arial" w:eastAsiaTheme="minorEastAsia" w:hAnsi="Arial" w:cs="Arial" w:hint="eastAsia"/>
          <w:lang w:eastAsia="ko-KR"/>
        </w:rPr>
        <w:t>subframe</w:t>
      </w:r>
      <w:proofErr w:type="spellEnd"/>
      <w:r w:rsidR="001752AA">
        <w:rPr>
          <w:rFonts w:ascii="Arial" w:eastAsiaTheme="minorEastAsia" w:hAnsi="Arial" w:cs="Arial" w:hint="eastAsia"/>
          <w:lang w:eastAsia="ko-KR"/>
        </w:rPr>
        <w:t xml:space="preserve"> at slot boundary.</w:t>
      </w:r>
      <w:r w:rsidR="00E03B3C">
        <w:rPr>
          <w:rFonts w:ascii="Arial" w:eastAsiaTheme="minorEastAsia" w:hAnsi="Arial" w:cs="Arial" w:hint="eastAsia"/>
          <w:lang w:eastAsia="ko-KR"/>
        </w:rPr>
        <w:t xml:space="preserve"> In NR, </w:t>
      </w:r>
      <w:r w:rsidR="00B07D58">
        <w:rPr>
          <w:rFonts w:ascii="Arial" w:eastAsiaTheme="minorEastAsia" w:hAnsi="Arial" w:cs="Arial" w:hint="eastAsia"/>
          <w:lang w:eastAsia="ko-KR"/>
        </w:rPr>
        <w:t xml:space="preserve">flexible TTI is being discussed and </w:t>
      </w:r>
      <w:r w:rsidR="000A6F7B">
        <w:rPr>
          <w:rFonts w:ascii="Arial" w:eastAsiaTheme="minorEastAsia" w:hAnsi="Arial" w:cs="Arial"/>
          <w:lang w:eastAsia="ko-KR"/>
        </w:rPr>
        <w:t xml:space="preserve">it </w:t>
      </w:r>
      <w:r w:rsidR="00B07D58">
        <w:rPr>
          <w:rFonts w:ascii="Arial" w:eastAsiaTheme="minorEastAsia" w:hAnsi="Arial" w:cs="Arial" w:hint="eastAsia"/>
          <w:lang w:eastAsia="ko-KR"/>
        </w:rPr>
        <w:t>would be useful</w:t>
      </w:r>
      <w:r w:rsidR="00C41126">
        <w:rPr>
          <w:rFonts w:ascii="Arial" w:eastAsiaTheme="minorEastAsia" w:hAnsi="Arial" w:cs="Arial" w:hint="eastAsia"/>
          <w:lang w:eastAsia="ko-KR"/>
        </w:rPr>
        <w:t xml:space="preserve"> also</w:t>
      </w:r>
      <w:r w:rsidR="00B07D58">
        <w:rPr>
          <w:rFonts w:ascii="Arial" w:eastAsiaTheme="minorEastAsia" w:hAnsi="Arial" w:cs="Arial" w:hint="eastAsia"/>
          <w:lang w:eastAsia="ko-KR"/>
        </w:rPr>
        <w:t xml:space="preserve"> to adapt LBT time granularity if short TTI is introduced in NR.</w:t>
      </w:r>
      <w:r w:rsidR="0085484F">
        <w:rPr>
          <w:rFonts w:ascii="Arial" w:eastAsiaTheme="minorEastAsia" w:hAnsi="Arial" w:cs="Arial" w:hint="eastAsia"/>
          <w:lang w:eastAsia="ko-KR"/>
        </w:rPr>
        <w:t xml:space="preserve"> Furthermore </w:t>
      </w:r>
      <w:r w:rsidR="00C41126">
        <w:rPr>
          <w:rFonts w:ascii="Arial" w:eastAsiaTheme="minorEastAsia" w:hAnsi="Arial" w:cs="Arial" w:hint="eastAsia"/>
          <w:lang w:eastAsia="ko-KR"/>
        </w:rPr>
        <w:t xml:space="preserve">flexible TTI is aligned well to scalable </w:t>
      </w:r>
      <w:r w:rsidR="00C41126">
        <w:rPr>
          <w:rFonts w:ascii="Arial" w:eastAsiaTheme="minorEastAsia" w:hAnsi="Arial" w:cs="Arial"/>
          <w:lang w:eastAsia="ko-KR"/>
        </w:rPr>
        <w:t>numerology</w:t>
      </w:r>
      <w:r w:rsidR="00CB309C">
        <w:rPr>
          <w:rFonts w:ascii="Arial" w:eastAsiaTheme="minorEastAsia" w:hAnsi="Arial" w:cs="Arial" w:hint="eastAsia"/>
          <w:lang w:eastAsia="ko-KR"/>
        </w:rPr>
        <w:t xml:space="preserve"> in NR</w:t>
      </w:r>
      <w:r w:rsidR="00980BAE">
        <w:rPr>
          <w:rFonts w:ascii="Arial" w:eastAsiaTheme="minorEastAsia" w:hAnsi="Arial" w:cs="Arial" w:hint="eastAsia"/>
          <w:lang w:eastAsia="ko-KR"/>
        </w:rPr>
        <w:t xml:space="preserve">, compared to the concept of partial </w:t>
      </w:r>
      <w:proofErr w:type="spellStart"/>
      <w:r w:rsidR="00980BAE">
        <w:rPr>
          <w:rFonts w:ascii="Arial" w:eastAsiaTheme="minorEastAsia" w:hAnsi="Arial" w:cs="Arial" w:hint="eastAsia"/>
          <w:lang w:eastAsia="ko-KR"/>
        </w:rPr>
        <w:t>subframe</w:t>
      </w:r>
      <w:proofErr w:type="spellEnd"/>
      <w:r w:rsidR="00980BAE">
        <w:rPr>
          <w:rFonts w:ascii="Arial" w:eastAsiaTheme="minorEastAsia" w:hAnsi="Arial" w:cs="Arial" w:hint="eastAsia"/>
          <w:lang w:eastAsia="ko-KR"/>
        </w:rPr>
        <w:t xml:space="preserve"> assuming fixed symbol length within </w:t>
      </w:r>
      <w:proofErr w:type="spellStart"/>
      <w:r w:rsidR="00980BAE">
        <w:rPr>
          <w:rFonts w:ascii="Arial" w:eastAsiaTheme="minorEastAsia" w:hAnsi="Arial" w:cs="Arial" w:hint="eastAsia"/>
          <w:lang w:eastAsia="ko-KR"/>
        </w:rPr>
        <w:t>subframe</w:t>
      </w:r>
      <w:proofErr w:type="spellEnd"/>
      <w:r w:rsidR="00980BAE">
        <w:rPr>
          <w:rFonts w:ascii="Arial" w:eastAsiaTheme="minorEastAsia" w:hAnsi="Arial" w:cs="Arial" w:hint="eastAsia"/>
          <w:lang w:eastAsia="ko-KR"/>
        </w:rPr>
        <w:t>.</w:t>
      </w:r>
      <w:r w:rsidR="00613CB5">
        <w:rPr>
          <w:rFonts w:ascii="Arial" w:eastAsiaTheme="minorEastAsia" w:hAnsi="Arial" w:cs="Arial" w:hint="eastAsia"/>
          <w:lang w:eastAsia="ko-KR"/>
        </w:rPr>
        <w:t xml:space="preserve"> Wide bandwidth support is a required feature</w:t>
      </w:r>
      <w:r w:rsidR="008E49EA">
        <w:rPr>
          <w:rFonts w:ascii="Arial" w:eastAsiaTheme="minorEastAsia" w:hAnsi="Arial" w:cs="Arial" w:hint="eastAsia"/>
          <w:lang w:eastAsia="ko-KR"/>
        </w:rPr>
        <w:t xml:space="preserve"> from the</w:t>
      </w:r>
      <w:r w:rsidR="00F34D53">
        <w:rPr>
          <w:rFonts w:ascii="Arial" w:eastAsiaTheme="minorEastAsia" w:hAnsi="Arial" w:cs="Arial" w:hint="eastAsia"/>
          <w:lang w:eastAsia="ko-KR"/>
        </w:rPr>
        <w:t xml:space="preserve"> </w:t>
      </w:r>
      <w:r w:rsidR="008E49EA">
        <w:rPr>
          <w:rFonts w:ascii="Arial" w:eastAsiaTheme="minorEastAsia" w:hAnsi="Arial" w:cs="Arial" w:hint="eastAsia"/>
          <w:lang w:eastAsia="ko-KR"/>
        </w:rPr>
        <w:t>capacity enhancement</w:t>
      </w:r>
      <w:r w:rsidR="00826EA5">
        <w:rPr>
          <w:rFonts w:ascii="Arial" w:eastAsiaTheme="minorEastAsia" w:hAnsi="Arial" w:cs="Arial" w:hint="eastAsia"/>
          <w:lang w:eastAsia="ko-KR"/>
        </w:rPr>
        <w:t xml:space="preserve"> perspective</w:t>
      </w:r>
      <w:r w:rsidR="00881B92">
        <w:rPr>
          <w:rFonts w:ascii="Arial" w:eastAsiaTheme="minorEastAsia" w:hAnsi="Arial" w:cs="Arial" w:hint="eastAsia"/>
          <w:lang w:eastAsia="ko-KR"/>
        </w:rPr>
        <w:t>.</w:t>
      </w:r>
      <w:r w:rsidR="00613CB5">
        <w:rPr>
          <w:rFonts w:ascii="Arial" w:eastAsiaTheme="minorEastAsia" w:hAnsi="Arial" w:cs="Arial" w:hint="eastAsia"/>
          <w:lang w:eastAsia="ko-KR"/>
        </w:rPr>
        <w:t xml:space="preserve"> </w:t>
      </w:r>
      <w:r w:rsidR="008D6A8E">
        <w:rPr>
          <w:rFonts w:ascii="Arial" w:eastAsiaTheme="minorEastAsia" w:hAnsi="Arial" w:cs="Arial"/>
          <w:lang w:eastAsia="ko-KR"/>
        </w:rPr>
        <w:t>I</w:t>
      </w:r>
      <w:r w:rsidR="008D6A8E">
        <w:rPr>
          <w:rFonts w:ascii="Arial" w:eastAsiaTheme="minorEastAsia" w:hAnsi="Arial" w:cs="Arial" w:hint="eastAsia"/>
          <w:lang w:eastAsia="ko-KR"/>
        </w:rPr>
        <w:t xml:space="preserve">n LTE-LAA, multi-carrier LBT was introduced, but </w:t>
      </w:r>
      <w:r w:rsidR="0052555A">
        <w:rPr>
          <w:rFonts w:ascii="Arial" w:eastAsiaTheme="minorEastAsia" w:hAnsi="Arial" w:cs="Arial" w:hint="eastAsia"/>
          <w:lang w:eastAsia="ko-KR"/>
        </w:rPr>
        <w:t xml:space="preserve">complicated and </w:t>
      </w:r>
      <w:r w:rsidR="008D6A8E">
        <w:rPr>
          <w:rFonts w:ascii="Arial" w:eastAsiaTheme="minorEastAsia" w:hAnsi="Arial" w:cs="Arial" w:hint="eastAsia"/>
          <w:lang w:eastAsia="ko-KR"/>
        </w:rPr>
        <w:t xml:space="preserve">not well optimized. </w:t>
      </w:r>
      <w:r w:rsidR="00860556">
        <w:rPr>
          <w:rFonts w:ascii="Arial" w:eastAsiaTheme="minorEastAsia" w:hAnsi="Arial" w:cs="Arial" w:hint="eastAsia"/>
          <w:lang w:eastAsia="ko-KR"/>
        </w:rPr>
        <w:t xml:space="preserve">Furthermore </w:t>
      </w:r>
      <w:r w:rsidR="0052555A">
        <w:rPr>
          <w:rFonts w:ascii="Arial" w:eastAsiaTheme="minorEastAsia" w:hAnsi="Arial" w:cs="Arial" w:hint="eastAsia"/>
          <w:lang w:eastAsia="ko-KR"/>
        </w:rPr>
        <w:t>it still depends on CA to extend bandwidth</w:t>
      </w:r>
      <w:r w:rsidR="00DC317D">
        <w:rPr>
          <w:rFonts w:ascii="Arial" w:eastAsiaTheme="minorEastAsia" w:hAnsi="Arial" w:cs="Arial" w:hint="eastAsia"/>
          <w:lang w:eastAsia="ko-KR"/>
        </w:rPr>
        <w:t xml:space="preserve"> which </w:t>
      </w:r>
      <w:r w:rsidR="003721E5">
        <w:rPr>
          <w:rFonts w:ascii="Arial" w:eastAsiaTheme="minorEastAsia" w:hAnsi="Arial" w:cs="Arial" w:hint="eastAsia"/>
          <w:lang w:eastAsia="ko-KR"/>
        </w:rPr>
        <w:t>restricts</w:t>
      </w:r>
      <w:r w:rsidR="00DC317D">
        <w:rPr>
          <w:rFonts w:ascii="Arial" w:eastAsiaTheme="minorEastAsia" w:hAnsi="Arial" w:cs="Arial" w:hint="eastAsia"/>
          <w:lang w:eastAsia="ko-KR"/>
        </w:rPr>
        <w:t xml:space="preserve"> </w:t>
      </w:r>
      <w:r w:rsidR="00A93CE9">
        <w:rPr>
          <w:rFonts w:ascii="Arial" w:eastAsiaTheme="minorEastAsia" w:hAnsi="Arial" w:cs="Arial" w:hint="eastAsia"/>
          <w:lang w:eastAsia="ko-KR"/>
        </w:rPr>
        <w:t>various business opportunities</w:t>
      </w:r>
      <w:r w:rsidR="00DC317D">
        <w:rPr>
          <w:rFonts w:ascii="Arial" w:eastAsiaTheme="minorEastAsia" w:hAnsi="Arial" w:cs="Arial" w:hint="eastAsia"/>
          <w:lang w:eastAsia="ko-KR"/>
        </w:rPr>
        <w:t>.</w:t>
      </w:r>
      <w:r w:rsidR="00AA61D1">
        <w:rPr>
          <w:rFonts w:ascii="Arial" w:eastAsiaTheme="minorEastAsia" w:hAnsi="Arial" w:cs="Arial" w:hint="eastAsia"/>
          <w:lang w:eastAsia="ko-KR"/>
        </w:rPr>
        <w:t xml:space="preserve"> Beam-specific operation would be</w:t>
      </w:r>
      <w:r w:rsidR="00F8288D">
        <w:rPr>
          <w:rFonts w:ascii="Arial" w:eastAsiaTheme="minorEastAsia" w:hAnsi="Arial" w:cs="Arial" w:hint="eastAsia"/>
          <w:lang w:eastAsia="ko-KR"/>
        </w:rPr>
        <w:t xml:space="preserve"> </w:t>
      </w:r>
      <w:r w:rsidR="00AA61D1">
        <w:rPr>
          <w:rFonts w:ascii="Arial" w:eastAsiaTheme="minorEastAsia" w:hAnsi="Arial" w:cs="Arial" w:hint="eastAsia"/>
          <w:lang w:eastAsia="ko-KR"/>
        </w:rPr>
        <w:t>a feature only</w:t>
      </w:r>
      <w:r w:rsidR="00F8288D">
        <w:rPr>
          <w:rFonts w:ascii="Arial" w:eastAsiaTheme="minorEastAsia" w:hAnsi="Arial" w:cs="Arial" w:hint="eastAsia"/>
          <w:lang w:eastAsia="ko-KR"/>
        </w:rPr>
        <w:t xml:space="preserve"> for bands above 6GHz.</w:t>
      </w:r>
      <w:r w:rsidR="00AA61D1">
        <w:rPr>
          <w:rFonts w:ascii="Arial" w:eastAsiaTheme="minorEastAsia" w:hAnsi="Arial" w:cs="Arial" w:hint="eastAsia"/>
          <w:lang w:eastAsia="ko-KR"/>
        </w:rPr>
        <w:t xml:space="preserve"> It </w:t>
      </w:r>
      <w:r w:rsidR="00A2055F">
        <w:rPr>
          <w:rFonts w:ascii="Arial" w:eastAsiaTheme="minorEastAsia" w:hAnsi="Arial" w:cs="Arial" w:hint="eastAsia"/>
          <w:lang w:eastAsia="ko-KR"/>
        </w:rPr>
        <w:t>may comprise</w:t>
      </w:r>
      <w:r w:rsidR="00AA61D1">
        <w:rPr>
          <w:rFonts w:ascii="Arial" w:eastAsiaTheme="minorEastAsia" w:hAnsi="Arial" w:cs="Arial" w:hint="eastAsia"/>
          <w:lang w:eastAsia="ko-KR"/>
        </w:rPr>
        <w:t xml:space="preserve"> of </w:t>
      </w:r>
      <w:r w:rsidR="00A2055F">
        <w:rPr>
          <w:rFonts w:ascii="Arial" w:eastAsiaTheme="minorEastAsia" w:hAnsi="Arial" w:cs="Arial" w:hint="eastAsia"/>
          <w:lang w:eastAsia="ko-KR"/>
        </w:rPr>
        <w:t>impacts to</w:t>
      </w:r>
      <w:r w:rsidR="00AA61D1">
        <w:rPr>
          <w:rFonts w:ascii="Arial" w:eastAsiaTheme="minorEastAsia" w:hAnsi="Arial" w:cs="Arial" w:hint="eastAsia"/>
          <w:lang w:eastAsia="ko-KR"/>
        </w:rPr>
        <w:t xml:space="preserve"> </w:t>
      </w:r>
      <w:r w:rsidR="00A2055F">
        <w:rPr>
          <w:rFonts w:ascii="Arial" w:eastAsiaTheme="minorEastAsia" w:hAnsi="Arial" w:cs="Arial" w:hint="eastAsia"/>
          <w:lang w:eastAsia="ko-KR"/>
        </w:rPr>
        <w:t>sensing, measurement, beam tracking/switching, random access procedure, or etc.</w:t>
      </w:r>
    </w:p>
    <w:p w:rsidR="00A12033" w:rsidRPr="00BF4503" w:rsidRDefault="00A12033" w:rsidP="00BF4503">
      <w:pPr>
        <w:pStyle w:val="Caption"/>
        <w:keepNext/>
        <w:rPr>
          <w:rFonts w:eastAsiaTheme="minorEastAsia"/>
          <w:lang w:eastAsia="ko-KR"/>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Design considerations for </w:t>
      </w:r>
      <w:r w:rsidR="004269AC">
        <w:rPr>
          <w:rFonts w:eastAsiaTheme="minorEastAsia" w:hint="eastAsia"/>
          <w:lang w:eastAsia="ko-KR"/>
        </w:rPr>
        <w:t>LAA</w:t>
      </w:r>
      <w:r>
        <w:rPr>
          <w:rFonts w:eastAsiaTheme="minorEastAsia" w:hint="eastAsia"/>
          <w:lang w:eastAsia="ko-KR"/>
        </w:rPr>
        <w:t>, NR sub 6GHz and NR above 6GHz</w:t>
      </w:r>
    </w:p>
    <w:tbl>
      <w:tblPr>
        <w:tblStyle w:val="TableGrid"/>
        <w:tblW w:w="0" w:type="auto"/>
        <w:tblLook w:val="04A0" w:firstRow="1" w:lastRow="0" w:firstColumn="1" w:lastColumn="0" w:noHBand="0" w:noVBand="1"/>
      </w:tblPr>
      <w:tblGrid>
        <w:gridCol w:w="4786"/>
        <w:gridCol w:w="1418"/>
        <w:gridCol w:w="1686"/>
        <w:gridCol w:w="1686"/>
      </w:tblGrid>
      <w:tr w:rsidR="004577D2" w:rsidTr="00BF4503">
        <w:tc>
          <w:tcPr>
            <w:tcW w:w="4786" w:type="dxa"/>
            <w:shd w:val="clear" w:color="auto" w:fill="D0CECE" w:themeFill="background2" w:themeFillShade="E6"/>
          </w:tcPr>
          <w:p w:rsidR="00560735" w:rsidRDefault="00560735" w:rsidP="00BF4503">
            <w:pPr>
              <w:spacing w:after="0"/>
              <w:jc w:val="center"/>
              <w:rPr>
                <w:rFonts w:ascii="Arial" w:eastAsiaTheme="minorEastAsia" w:hAnsi="Arial" w:cs="Arial"/>
                <w:lang w:eastAsia="ko-KR"/>
              </w:rPr>
            </w:pPr>
            <w:r>
              <w:rPr>
                <w:rFonts w:ascii="Arial" w:eastAsiaTheme="minorEastAsia" w:hAnsi="Arial" w:cs="Arial" w:hint="eastAsia"/>
                <w:lang w:eastAsia="ko-KR"/>
              </w:rPr>
              <w:t>Design Consideration</w:t>
            </w:r>
          </w:p>
        </w:tc>
        <w:tc>
          <w:tcPr>
            <w:tcW w:w="1418" w:type="dxa"/>
            <w:shd w:val="clear" w:color="auto" w:fill="D0CECE" w:themeFill="background2" w:themeFillShade="E6"/>
          </w:tcPr>
          <w:p w:rsidR="00560735" w:rsidRDefault="00560735" w:rsidP="00BF4503">
            <w:pPr>
              <w:spacing w:after="0"/>
              <w:jc w:val="center"/>
              <w:rPr>
                <w:rFonts w:ascii="Arial" w:eastAsiaTheme="minorEastAsia" w:hAnsi="Arial" w:cs="Arial"/>
                <w:lang w:eastAsia="ko-KR"/>
              </w:rPr>
            </w:pPr>
            <w:r>
              <w:rPr>
                <w:rFonts w:ascii="Arial" w:eastAsiaTheme="minorEastAsia" w:hAnsi="Arial" w:cs="Arial" w:hint="eastAsia"/>
                <w:lang w:eastAsia="ko-KR"/>
              </w:rPr>
              <w:t>L</w:t>
            </w:r>
            <w:r w:rsidR="004269AC">
              <w:rPr>
                <w:rFonts w:ascii="Arial" w:eastAsiaTheme="minorEastAsia" w:hAnsi="Arial" w:cs="Arial" w:hint="eastAsia"/>
                <w:lang w:eastAsia="ko-KR"/>
              </w:rPr>
              <w:t>AA</w:t>
            </w:r>
            <w:r w:rsidR="00DF2BDC">
              <w:rPr>
                <w:rFonts w:ascii="Arial" w:eastAsiaTheme="minorEastAsia" w:hAnsi="Arial" w:cs="Arial" w:hint="eastAsia"/>
                <w:lang w:eastAsia="ko-KR"/>
              </w:rPr>
              <w:t xml:space="preserve"> (Rel-13)</w:t>
            </w:r>
          </w:p>
        </w:tc>
        <w:tc>
          <w:tcPr>
            <w:tcW w:w="1686" w:type="dxa"/>
            <w:shd w:val="clear" w:color="auto" w:fill="D0CECE" w:themeFill="background2" w:themeFillShade="E6"/>
          </w:tcPr>
          <w:p w:rsidR="00560735" w:rsidRDefault="004577D2" w:rsidP="001F4246">
            <w:pPr>
              <w:spacing w:after="0"/>
              <w:jc w:val="center"/>
              <w:rPr>
                <w:rFonts w:ascii="Arial" w:eastAsiaTheme="minorEastAsia" w:hAnsi="Arial" w:cs="Arial"/>
                <w:lang w:eastAsia="ko-KR"/>
              </w:rPr>
            </w:pPr>
            <w:r>
              <w:rPr>
                <w:rFonts w:ascii="Arial" w:eastAsiaTheme="minorEastAsia" w:hAnsi="Arial" w:cs="Arial" w:hint="eastAsia"/>
                <w:lang w:eastAsia="ko-KR"/>
              </w:rPr>
              <w:t>NR sub 6GHz</w:t>
            </w:r>
          </w:p>
        </w:tc>
        <w:tc>
          <w:tcPr>
            <w:tcW w:w="1686" w:type="dxa"/>
            <w:shd w:val="clear" w:color="auto" w:fill="D0CECE" w:themeFill="background2" w:themeFillShade="E6"/>
          </w:tcPr>
          <w:p w:rsidR="00560735" w:rsidRDefault="00560735" w:rsidP="00BF4503">
            <w:pPr>
              <w:spacing w:after="0"/>
              <w:jc w:val="center"/>
              <w:rPr>
                <w:rFonts w:ascii="Arial" w:eastAsiaTheme="minorEastAsia" w:hAnsi="Arial" w:cs="Arial"/>
                <w:lang w:eastAsia="ko-KR"/>
              </w:rPr>
            </w:pPr>
            <w:r>
              <w:rPr>
                <w:rFonts w:ascii="Arial" w:eastAsiaTheme="minorEastAsia" w:hAnsi="Arial" w:cs="Arial" w:hint="eastAsia"/>
                <w:lang w:eastAsia="ko-KR"/>
              </w:rPr>
              <w:t>NR</w:t>
            </w:r>
            <w:r w:rsidR="004577D2">
              <w:rPr>
                <w:rFonts w:ascii="Arial" w:eastAsiaTheme="minorEastAsia" w:hAnsi="Arial" w:cs="Arial" w:hint="eastAsia"/>
                <w:lang w:eastAsia="ko-KR"/>
              </w:rPr>
              <w:t xml:space="preserve"> above</w:t>
            </w:r>
            <w:r>
              <w:rPr>
                <w:rFonts w:ascii="Arial" w:eastAsiaTheme="minorEastAsia" w:hAnsi="Arial" w:cs="Arial" w:hint="eastAsia"/>
                <w:lang w:eastAsia="ko-KR"/>
              </w:rPr>
              <w:t xml:space="preserve"> 6GHz</w:t>
            </w:r>
          </w:p>
        </w:tc>
      </w:tr>
      <w:tr w:rsidR="0012693B" w:rsidTr="000A61B3">
        <w:tc>
          <w:tcPr>
            <w:tcW w:w="9576" w:type="dxa"/>
            <w:gridSpan w:val="4"/>
            <w:shd w:val="clear" w:color="auto" w:fill="auto"/>
          </w:tcPr>
          <w:p w:rsidR="0012693B" w:rsidRDefault="0012693B" w:rsidP="00BF4503">
            <w:pPr>
              <w:spacing w:after="0"/>
              <w:jc w:val="center"/>
              <w:rPr>
                <w:rFonts w:ascii="Arial" w:eastAsiaTheme="minorEastAsia" w:hAnsi="Arial" w:cs="Arial"/>
                <w:lang w:eastAsia="ko-KR"/>
              </w:rPr>
            </w:pPr>
            <w:r>
              <w:rPr>
                <w:rFonts w:ascii="Arial" w:eastAsiaTheme="minorEastAsia" w:hAnsi="Arial" w:cs="Arial" w:hint="eastAsia"/>
                <w:lang w:eastAsia="ko-KR"/>
              </w:rPr>
              <w:t>Coexistence</w:t>
            </w:r>
          </w:p>
        </w:tc>
      </w:tr>
      <w:tr w:rsidR="00741115" w:rsidTr="00E478E4">
        <w:tc>
          <w:tcPr>
            <w:tcW w:w="4786"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Coexistence with WiFi</w:t>
            </w:r>
          </w:p>
        </w:tc>
        <w:tc>
          <w:tcPr>
            <w:tcW w:w="1418" w:type="dxa"/>
            <w:shd w:val="clear" w:color="auto" w:fill="E2EFD9" w:themeFill="accent6" w:themeFillTint="33"/>
          </w:tcPr>
          <w:p w:rsidR="00741115" w:rsidRPr="00BA70AF"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741115" w:rsidRDefault="00741115"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741115" w:rsidTr="00E478E4">
        <w:tc>
          <w:tcPr>
            <w:tcW w:w="4786"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Coexistence with LTE</w:t>
            </w:r>
            <w:r w:rsidR="00E26252">
              <w:rPr>
                <w:rFonts w:ascii="Arial" w:eastAsiaTheme="minorEastAsia" w:hAnsi="Arial" w:cs="Arial" w:hint="eastAsia"/>
                <w:lang w:eastAsia="ko-KR"/>
              </w:rPr>
              <w:t>-LAA</w:t>
            </w:r>
          </w:p>
        </w:tc>
        <w:tc>
          <w:tcPr>
            <w:tcW w:w="1418"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741115" w:rsidRDefault="00741115"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741115" w:rsidRDefault="000B2740" w:rsidP="00BF4503">
            <w:pPr>
              <w:spacing w:after="0"/>
              <w:jc w:val="center"/>
              <w:rPr>
                <w:rFonts w:ascii="Arial" w:eastAsiaTheme="minorEastAsia" w:hAnsi="Arial" w:cs="Arial"/>
                <w:lang w:eastAsia="ko-KR"/>
              </w:rPr>
            </w:pPr>
            <w:r>
              <w:rPr>
                <w:rFonts w:ascii="Arial" w:eastAsiaTheme="minorEastAsia" w:hAnsi="Arial" w:cs="Arial" w:hint="eastAsia"/>
                <w:lang w:eastAsia="ko-KR"/>
              </w:rPr>
              <w:t>X</w:t>
            </w:r>
          </w:p>
        </w:tc>
      </w:tr>
      <w:tr w:rsidR="00741115" w:rsidTr="00E478E4">
        <w:tc>
          <w:tcPr>
            <w:tcW w:w="4786"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Coexistence with</w:t>
            </w:r>
            <w:r w:rsidR="00E7323F">
              <w:rPr>
                <w:rFonts w:ascii="Arial" w:eastAsiaTheme="minorEastAsia" w:hAnsi="Arial" w:cs="Arial" w:hint="eastAsia"/>
                <w:lang w:eastAsia="ko-KR"/>
              </w:rPr>
              <w:t>in</w:t>
            </w:r>
            <w:r>
              <w:rPr>
                <w:rFonts w:ascii="Arial" w:eastAsiaTheme="minorEastAsia" w:hAnsi="Arial" w:cs="Arial" w:hint="eastAsia"/>
                <w:lang w:eastAsia="ko-KR"/>
              </w:rPr>
              <w:t xml:space="preserve"> NR</w:t>
            </w:r>
          </w:p>
        </w:tc>
        <w:tc>
          <w:tcPr>
            <w:tcW w:w="1418"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E2EFD9" w:themeFill="accent6" w:themeFillTint="33"/>
          </w:tcPr>
          <w:p w:rsidR="00741115" w:rsidRDefault="00741115"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12693B" w:rsidTr="00E478E4">
        <w:trPr>
          <w:trHeight w:val="156"/>
        </w:trPr>
        <w:tc>
          <w:tcPr>
            <w:tcW w:w="9576" w:type="dxa"/>
            <w:gridSpan w:val="4"/>
            <w:shd w:val="clear" w:color="auto" w:fill="auto"/>
          </w:tcPr>
          <w:p w:rsidR="0012693B" w:rsidRDefault="0012693B" w:rsidP="00BF4503">
            <w:pPr>
              <w:spacing w:after="0"/>
              <w:jc w:val="center"/>
              <w:rPr>
                <w:rFonts w:ascii="Arial" w:eastAsiaTheme="minorEastAsia" w:hAnsi="Arial" w:cs="Arial"/>
                <w:lang w:eastAsia="ko-KR"/>
              </w:rPr>
            </w:pPr>
            <w:r>
              <w:rPr>
                <w:rFonts w:ascii="Arial" w:eastAsiaTheme="minorEastAsia" w:hAnsi="Arial" w:cs="Arial" w:hint="eastAsia"/>
                <w:lang w:eastAsia="ko-KR"/>
              </w:rPr>
              <w:t>Hidden node handling</w:t>
            </w:r>
          </w:p>
        </w:tc>
      </w:tr>
      <w:tr w:rsidR="00741115" w:rsidTr="00E478E4">
        <w:tc>
          <w:tcPr>
            <w:tcW w:w="4786" w:type="dxa"/>
            <w:shd w:val="clear" w:color="auto" w:fill="FFF2CC" w:themeFill="accent4"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Hidden node handling by RSSI measurement</w:t>
            </w:r>
          </w:p>
        </w:tc>
        <w:tc>
          <w:tcPr>
            <w:tcW w:w="1418" w:type="dxa"/>
            <w:shd w:val="clear" w:color="auto" w:fill="FFF2CC" w:themeFill="accent4" w:themeFillTint="33"/>
          </w:tcPr>
          <w:p w:rsidR="00741115" w:rsidRDefault="00741115"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FFF2CC" w:themeFill="accent4" w:themeFillTint="33"/>
          </w:tcPr>
          <w:p w:rsidR="00741115" w:rsidRDefault="00741115"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FFF2CC" w:themeFill="accent4" w:themeFillTint="33"/>
          </w:tcPr>
          <w:p w:rsidR="00741115" w:rsidRDefault="00480964"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4577D2" w:rsidTr="00E478E4">
        <w:tc>
          <w:tcPr>
            <w:tcW w:w="4786" w:type="dxa"/>
            <w:shd w:val="clear" w:color="auto" w:fill="FFF2CC" w:themeFill="accent4" w:themeFillTint="33"/>
          </w:tcPr>
          <w:p w:rsidR="00560735" w:rsidRDefault="00560735" w:rsidP="00BF4503">
            <w:pPr>
              <w:spacing w:after="0"/>
              <w:jc w:val="center"/>
              <w:rPr>
                <w:rFonts w:ascii="Arial" w:eastAsiaTheme="minorEastAsia" w:hAnsi="Arial" w:cs="Arial"/>
                <w:lang w:eastAsia="ko-KR"/>
              </w:rPr>
            </w:pPr>
            <w:r>
              <w:rPr>
                <w:rFonts w:ascii="Arial" w:eastAsiaTheme="minorEastAsia" w:hAnsi="Arial" w:cs="Arial" w:hint="eastAsia"/>
                <w:lang w:eastAsia="ko-KR"/>
              </w:rPr>
              <w:t>Hidden node handling by 2-way handshaking</w:t>
            </w:r>
          </w:p>
        </w:tc>
        <w:tc>
          <w:tcPr>
            <w:tcW w:w="1418" w:type="dxa"/>
            <w:shd w:val="clear" w:color="auto" w:fill="FFF2CC" w:themeFill="accent4" w:themeFillTint="33"/>
          </w:tcPr>
          <w:p w:rsidR="00560735" w:rsidRPr="007E6E96" w:rsidRDefault="004E259E" w:rsidP="00BF4503">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FFF2CC" w:themeFill="accent4" w:themeFillTint="33"/>
          </w:tcPr>
          <w:p w:rsidR="00560735" w:rsidRDefault="00A21FDA"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FFF2CC" w:themeFill="accent4" w:themeFillTint="33"/>
          </w:tcPr>
          <w:p w:rsidR="00560735" w:rsidRDefault="007E3F06"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12693B" w:rsidTr="00E0694E">
        <w:tc>
          <w:tcPr>
            <w:tcW w:w="9576" w:type="dxa"/>
            <w:gridSpan w:val="4"/>
            <w:shd w:val="clear" w:color="auto" w:fill="auto"/>
          </w:tcPr>
          <w:p w:rsidR="0012693B" w:rsidRDefault="0012693B" w:rsidP="00BF4503">
            <w:pPr>
              <w:spacing w:after="0"/>
              <w:jc w:val="center"/>
              <w:rPr>
                <w:rFonts w:ascii="Arial" w:eastAsiaTheme="minorEastAsia" w:hAnsi="Arial" w:cs="Arial"/>
                <w:lang w:eastAsia="ko-KR"/>
              </w:rPr>
            </w:pPr>
            <w:r>
              <w:rPr>
                <w:rFonts w:ascii="Arial" w:eastAsiaTheme="minorEastAsia" w:hAnsi="Arial" w:cs="Arial" w:hint="eastAsia"/>
                <w:lang w:eastAsia="ko-KR"/>
              </w:rPr>
              <w:t>LBT overhead reduction</w:t>
            </w:r>
          </w:p>
        </w:tc>
      </w:tr>
      <w:tr w:rsidR="004577D2" w:rsidTr="00E478E4">
        <w:tc>
          <w:tcPr>
            <w:tcW w:w="4786" w:type="dxa"/>
            <w:shd w:val="clear" w:color="auto" w:fill="E2EFD9" w:themeFill="accent6" w:themeFillTint="33"/>
          </w:tcPr>
          <w:p w:rsidR="00560735" w:rsidRDefault="005A276B" w:rsidP="00BF4503">
            <w:pPr>
              <w:spacing w:after="0"/>
              <w:jc w:val="center"/>
              <w:rPr>
                <w:rFonts w:ascii="Arial" w:eastAsiaTheme="minorEastAsia" w:hAnsi="Arial" w:cs="Arial"/>
                <w:lang w:eastAsia="ko-KR"/>
              </w:rPr>
            </w:pPr>
            <w:r>
              <w:rPr>
                <w:rFonts w:ascii="Arial" w:eastAsiaTheme="minorEastAsia" w:hAnsi="Arial" w:cs="Arial" w:hint="eastAsia"/>
                <w:lang w:eastAsia="ko-KR"/>
              </w:rPr>
              <w:t xml:space="preserve">Support of partial </w:t>
            </w:r>
            <w:proofErr w:type="spellStart"/>
            <w:r>
              <w:rPr>
                <w:rFonts w:ascii="Arial" w:eastAsiaTheme="minorEastAsia" w:hAnsi="Arial" w:cs="Arial" w:hint="eastAsia"/>
                <w:lang w:eastAsia="ko-KR"/>
              </w:rPr>
              <w:t>subframe</w:t>
            </w:r>
            <w:proofErr w:type="spellEnd"/>
          </w:p>
        </w:tc>
        <w:tc>
          <w:tcPr>
            <w:tcW w:w="1418" w:type="dxa"/>
            <w:shd w:val="clear" w:color="auto" w:fill="E2EFD9" w:themeFill="accent6" w:themeFillTint="33"/>
          </w:tcPr>
          <w:p w:rsidR="00560735" w:rsidRDefault="004E259E"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560735" w:rsidRDefault="004E259E" w:rsidP="001F4246">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E2EFD9" w:themeFill="accent6" w:themeFillTint="33"/>
          </w:tcPr>
          <w:p w:rsidR="00560735" w:rsidRDefault="004E259E" w:rsidP="00BF4503">
            <w:pPr>
              <w:spacing w:after="0"/>
              <w:jc w:val="center"/>
              <w:rPr>
                <w:rFonts w:ascii="Arial" w:eastAsiaTheme="minorEastAsia" w:hAnsi="Arial" w:cs="Arial"/>
                <w:lang w:eastAsia="ko-KR"/>
              </w:rPr>
            </w:pPr>
            <w:r>
              <w:rPr>
                <w:rFonts w:ascii="Arial" w:eastAsiaTheme="minorEastAsia" w:hAnsi="Arial" w:cs="Arial" w:hint="eastAsia"/>
                <w:lang w:eastAsia="ko-KR"/>
              </w:rPr>
              <w:t>X</w:t>
            </w:r>
          </w:p>
        </w:tc>
      </w:tr>
      <w:tr w:rsidR="00FA1059" w:rsidTr="00E478E4">
        <w:tc>
          <w:tcPr>
            <w:tcW w:w="4786" w:type="dxa"/>
            <w:shd w:val="clear" w:color="auto" w:fill="E2EFD9" w:themeFill="accent6" w:themeFillTint="33"/>
          </w:tcPr>
          <w:p w:rsidR="00FA1059" w:rsidRDefault="00FA1059" w:rsidP="005A276B">
            <w:pPr>
              <w:spacing w:after="0"/>
              <w:jc w:val="center"/>
              <w:rPr>
                <w:rFonts w:ascii="Arial" w:eastAsiaTheme="minorEastAsia" w:hAnsi="Arial" w:cs="Arial"/>
                <w:lang w:eastAsia="ko-KR"/>
              </w:rPr>
            </w:pPr>
            <w:r>
              <w:rPr>
                <w:rFonts w:ascii="Arial" w:eastAsiaTheme="minorEastAsia" w:hAnsi="Arial" w:cs="Arial" w:hint="eastAsia"/>
                <w:lang w:eastAsia="ko-KR"/>
              </w:rPr>
              <w:t>Support of flexible TTI</w:t>
            </w:r>
          </w:p>
        </w:tc>
        <w:tc>
          <w:tcPr>
            <w:tcW w:w="1418" w:type="dxa"/>
            <w:shd w:val="clear" w:color="auto" w:fill="E2EFD9" w:themeFill="accent6" w:themeFillTint="33"/>
          </w:tcPr>
          <w:p w:rsidR="00FA1059" w:rsidRDefault="00FA1059" w:rsidP="001F4246">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E2EFD9" w:themeFill="accent6" w:themeFillTint="33"/>
          </w:tcPr>
          <w:p w:rsidR="00FA1059" w:rsidRDefault="00FA1059"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E2EFD9" w:themeFill="accent6" w:themeFillTint="33"/>
          </w:tcPr>
          <w:p w:rsidR="00FA1059" w:rsidRDefault="00FA1059"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12693B" w:rsidTr="00E478E4">
        <w:tc>
          <w:tcPr>
            <w:tcW w:w="9576" w:type="dxa"/>
            <w:gridSpan w:val="4"/>
            <w:shd w:val="clear" w:color="auto" w:fill="auto"/>
          </w:tcPr>
          <w:p w:rsidR="0012693B" w:rsidRDefault="0012693B" w:rsidP="001F4246">
            <w:pPr>
              <w:spacing w:after="0"/>
              <w:jc w:val="center"/>
              <w:rPr>
                <w:rFonts w:ascii="Arial" w:eastAsiaTheme="minorEastAsia" w:hAnsi="Arial" w:cs="Arial"/>
                <w:lang w:eastAsia="ko-KR"/>
              </w:rPr>
            </w:pPr>
            <w:r>
              <w:rPr>
                <w:rFonts w:ascii="Arial" w:eastAsiaTheme="minorEastAsia" w:hAnsi="Arial" w:cs="Arial" w:hint="eastAsia"/>
                <w:lang w:eastAsia="ko-KR"/>
              </w:rPr>
              <w:t>Wide bandwidth</w:t>
            </w:r>
          </w:p>
        </w:tc>
      </w:tr>
      <w:tr w:rsidR="006E4A69" w:rsidTr="00E478E4">
        <w:tc>
          <w:tcPr>
            <w:tcW w:w="4786" w:type="dxa"/>
            <w:shd w:val="clear" w:color="auto" w:fill="FFF2CC" w:themeFill="accent4" w:themeFillTint="33"/>
          </w:tcPr>
          <w:p w:rsidR="006E4A69" w:rsidRDefault="006E4A69" w:rsidP="005A276B">
            <w:pPr>
              <w:spacing w:after="0"/>
              <w:jc w:val="center"/>
              <w:rPr>
                <w:rFonts w:ascii="Arial" w:eastAsiaTheme="minorEastAsia" w:hAnsi="Arial" w:cs="Arial"/>
                <w:lang w:eastAsia="ko-KR"/>
              </w:rPr>
            </w:pPr>
            <w:r>
              <w:rPr>
                <w:rFonts w:ascii="Arial" w:eastAsiaTheme="minorEastAsia" w:hAnsi="Arial" w:cs="Arial" w:hint="eastAsia"/>
                <w:lang w:eastAsia="ko-KR"/>
              </w:rPr>
              <w:t>Multi-carrier LBT</w:t>
            </w:r>
          </w:p>
        </w:tc>
        <w:tc>
          <w:tcPr>
            <w:tcW w:w="1418" w:type="dxa"/>
            <w:shd w:val="clear" w:color="auto" w:fill="FFF2CC" w:themeFill="accent4" w:themeFillTint="33"/>
          </w:tcPr>
          <w:p w:rsidR="006E4A69" w:rsidRDefault="006E4A69"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FFF2CC" w:themeFill="accent4" w:themeFillTint="33"/>
          </w:tcPr>
          <w:p w:rsidR="006E4A69" w:rsidRDefault="00D56566" w:rsidP="001F4246">
            <w:pPr>
              <w:spacing w:after="0"/>
              <w:jc w:val="center"/>
              <w:rPr>
                <w:rFonts w:ascii="Arial" w:eastAsiaTheme="minorEastAsia" w:hAnsi="Arial" w:cs="Arial"/>
                <w:lang w:eastAsia="ko-KR"/>
              </w:rPr>
            </w:pPr>
            <w:r>
              <w:rPr>
                <w:rFonts w:ascii="Arial" w:eastAsiaTheme="minorEastAsia" w:hAnsi="Arial" w:cs="Arial" w:hint="eastAsia"/>
                <w:lang w:eastAsia="ko-KR"/>
              </w:rPr>
              <w:t>?</w:t>
            </w:r>
          </w:p>
        </w:tc>
        <w:tc>
          <w:tcPr>
            <w:tcW w:w="1686" w:type="dxa"/>
            <w:shd w:val="clear" w:color="auto" w:fill="FFF2CC" w:themeFill="accent4" w:themeFillTint="33"/>
          </w:tcPr>
          <w:p w:rsidR="006E4A69" w:rsidRDefault="00D56566" w:rsidP="001F4246">
            <w:pPr>
              <w:spacing w:after="0"/>
              <w:jc w:val="center"/>
              <w:rPr>
                <w:rFonts w:ascii="Arial" w:eastAsiaTheme="minorEastAsia" w:hAnsi="Arial" w:cs="Arial"/>
                <w:lang w:eastAsia="ko-KR"/>
              </w:rPr>
            </w:pPr>
            <w:r>
              <w:rPr>
                <w:rFonts w:ascii="Arial" w:eastAsiaTheme="minorEastAsia" w:hAnsi="Arial" w:cs="Arial" w:hint="eastAsia"/>
                <w:lang w:eastAsia="ko-KR"/>
              </w:rPr>
              <w:t>?</w:t>
            </w:r>
          </w:p>
        </w:tc>
      </w:tr>
      <w:tr w:rsidR="004577D2" w:rsidTr="00E478E4">
        <w:tc>
          <w:tcPr>
            <w:tcW w:w="4786" w:type="dxa"/>
            <w:shd w:val="clear" w:color="auto" w:fill="FFF2CC" w:themeFill="accent4" w:themeFillTint="33"/>
          </w:tcPr>
          <w:p w:rsidR="00560735" w:rsidRDefault="007E6E96" w:rsidP="00BF4503">
            <w:pPr>
              <w:spacing w:after="0"/>
              <w:jc w:val="center"/>
              <w:rPr>
                <w:rFonts w:ascii="Arial" w:eastAsiaTheme="minorEastAsia" w:hAnsi="Arial" w:cs="Arial"/>
                <w:lang w:eastAsia="ko-KR"/>
              </w:rPr>
            </w:pPr>
            <w:r>
              <w:rPr>
                <w:rFonts w:ascii="Arial" w:eastAsiaTheme="minorEastAsia" w:hAnsi="Arial" w:cs="Arial" w:hint="eastAsia"/>
                <w:lang w:eastAsia="ko-KR"/>
              </w:rPr>
              <w:t xml:space="preserve">Support of </w:t>
            </w:r>
            <w:r w:rsidR="00290F68">
              <w:rPr>
                <w:rFonts w:ascii="Arial" w:eastAsiaTheme="minorEastAsia" w:hAnsi="Arial" w:cs="Arial" w:hint="eastAsia"/>
                <w:lang w:eastAsia="ko-KR"/>
              </w:rPr>
              <w:t>w</w:t>
            </w:r>
            <w:r>
              <w:rPr>
                <w:rFonts w:ascii="Arial" w:eastAsiaTheme="minorEastAsia" w:hAnsi="Arial" w:cs="Arial" w:hint="eastAsia"/>
                <w:lang w:eastAsia="ko-KR"/>
              </w:rPr>
              <w:t>ider(&gt;20 MHz) band</w:t>
            </w:r>
          </w:p>
        </w:tc>
        <w:tc>
          <w:tcPr>
            <w:tcW w:w="1418" w:type="dxa"/>
            <w:shd w:val="clear" w:color="auto" w:fill="FFF2CC" w:themeFill="accent4" w:themeFillTint="33"/>
          </w:tcPr>
          <w:p w:rsidR="00560735" w:rsidRDefault="007E6E96" w:rsidP="00BF4503">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FFF2CC" w:themeFill="accent4" w:themeFillTint="33"/>
          </w:tcPr>
          <w:p w:rsidR="00560735" w:rsidRDefault="007E6E96" w:rsidP="001F4246">
            <w:pPr>
              <w:spacing w:after="0"/>
              <w:jc w:val="center"/>
              <w:rPr>
                <w:rFonts w:ascii="Arial" w:eastAsiaTheme="minorEastAsia" w:hAnsi="Arial" w:cs="Arial"/>
                <w:lang w:eastAsia="ko-KR"/>
              </w:rPr>
            </w:pPr>
            <w:r>
              <w:rPr>
                <w:rFonts w:ascii="Arial" w:eastAsiaTheme="minorEastAsia" w:hAnsi="Arial" w:cs="Arial" w:hint="eastAsia"/>
                <w:lang w:eastAsia="ko-KR"/>
              </w:rPr>
              <w:t>O</w:t>
            </w:r>
          </w:p>
        </w:tc>
        <w:tc>
          <w:tcPr>
            <w:tcW w:w="1686" w:type="dxa"/>
            <w:shd w:val="clear" w:color="auto" w:fill="FFF2CC" w:themeFill="accent4" w:themeFillTint="33"/>
          </w:tcPr>
          <w:p w:rsidR="00560735" w:rsidRDefault="007E6E96" w:rsidP="00BF4503">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r w:rsidR="0012693B" w:rsidTr="00ED26B2">
        <w:tc>
          <w:tcPr>
            <w:tcW w:w="9576" w:type="dxa"/>
            <w:gridSpan w:val="4"/>
            <w:shd w:val="clear" w:color="auto" w:fill="auto"/>
          </w:tcPr>
          <w:p w:rsidR="0012693B" w:rsidRDefault="0012693B" w:rsidP="00BF4503">
            <w:pPr>
              <w:spacing w:after="0"/>
              <w:jc w:val="center"/>
              <w:rPr>
                <w:rFonts w:ascii="Arial" w:eastAsiaTheme="minorEastAsia" w:hAnsi="Arial" w:cs="Arial"/>
                <w:lang w:eastAsia="ko-KR"/>
              </w:rPr>
            </w:pPr>
            <w:r>
              <w:rPr>
                <w:rFonts w:ascii="Arial" w:eastAsiaTheme="minorEastAsia" w:hAnsi="Arial" w:cs="Arial" w:hint="eastAsia"/>
                <w:lang w:eastAsia="ko-KR"/>
              </w:rPr>
              <w:t>Beam-specific operation</w:t>
            </w:r>
          </w:p>
        </w:tc>
      </w:tr>
      <w:tr w:rsidR="00507520" w:rsidTr="00E478E4">
        <w:tc>
          <w:tcPr>
            <w:tcW w:w="4786" w:type="dxa"/>
            <w:shd w:val="clear" w:color="auto" w:fill="E2EFD9" w:themeFill="accent6" w:themeFillTint="33"/>
          </w:tcPr>
          <w:p w:rsidR="00507520" w:rsidRDefault="00653624">
            <w:pPr>
              <w:spacing w:after="0"/>
              <w:jc w:val="center"/>
              <w:rPr>
                <w:rFonts w:ascii="Arial" w:eastAsiaTheme="minorEastAsia" w:hAnsi="Arial" w:cs="Arial"/>
                <w:lang w:eastAsia="ko-KR"/>
              </w:rPr>
            </w:pPr>
            <w:r>
              <w:rPr>
                <w:rFonts w:ascii="Arial" w:eastAsiaTheme="minorEastAsia" w:hAnsi="Arial" w:cs="Arial" w:hint="eastAsia"/>
                <w:lang w:eastAsia="ko-KR"/>
              </w:rPr>
              <w:t>B</w:t>
            </w:r>
            <w:r w:rsidR="00507520">
              <w:rPr>
                <w:rFonts w:ascii="Arial" w:eastAsiaTheme="minorEastAsia" w:hAnsi="Arial" w:cs="Arial" w:hint="eastAsia"/>
                <w:lang w:eastAsia="ko-KR"/>
              </w:rPr>
              <w:t>eam</w:t>
            </w:r>
            <w:r>
              <w:rPr>
                <w:rFonts w:ascii="Arial" w:eastAsiaTheme="minorEastAsia" w:hAnsi="Arial" w:cs="Arial" w:hint="eastAsia"/>
                <w:lang w:eastAsia="ko-KR"/>
              </w:rPr>
              <w:t xml:space="preserve"> measurement</w:t>
            </w:r>
            <w:r w:rsidR="00E976AD">
              <w:rPr>
                <w:rFonts w:ascii="Arial" w:eastAsiaTheme="minorEastAsia" w:hAnsi="Arial" w:cs="Arial" w:hint="eastAsia"/>
                <w:lang w:eastAsia="ko-KR"/>
              </w:rPr>
              <w:t>, or etc</w:t>
            </w:r>
          </w:p>
        </w:tc>
        <w:tc>
          <w:tcPr>
            <w:tcW w:w="1418" w:type="dxa"/>
            <w:shd w:val="clear" w:color="auto" w:fill="E2EFD9" w:themeFill="accent6" w:themeFillTint="33"/>
          </w:tcPr>
          <w:p w:rsidR="00507520" w:rsidRDefault="00A97D35">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E2EFD9" w:themeFill="accent6" w:themeFillTint="33"/>
          </w:tcPr>
          <w:p w:rsidR="00507520" w:rsidRDefault="00A97D35" w:rsidP="001F4246">
            <w:pPr>
              <w:spacing w:after="0"/>
              <w:jc w:val="center"/>
              <w:rPr>
                <w:rFonts w:ascii="Arial" w:eastAsiaTheme="minorEastAsia" w:hAnsi="Arial" w:cs="Arial"/>
                <w:lang w:eastAsia="ko-KR"/>
              </w:rPr>
            </w:pPr>
            <w:r>
              <w:rPr>
                <w:rFonts w:ascii="Arial" w:eastAsiaTheme="minorEastAsia" w:hAnsi="Arial" w:cs="Arial" w:hint="eastAsia"/>
                <w:lang w:eastAsia="ko-KR"/>
              </w:rPr>
              <w:t>X</w:t>
            </w:r>
          </w:p>
        </w:tc>
        <w:tc>
          <w:tcPr>
            <w:tcW w:w="1686" w:type="dxa"/>
            <w:shd w:val="clear" w:color="auto" w:fill="E2EFD9" w:themeFill="accent6" w:themeFillTint="33"/>
          </w:tcPr>
          <w:p w:rsidR="00507520" w:rsidRDefault="00A97D35">
            <w:pPr>
              <w:spacing w:after="0"/>
              <w:jc w:val="center"/>
              <w:rPr>
                <w:rFonts w:ascii="Arial" w:eastAsiaTheme="minorEastAsia" w:hAnsi="Arial" w:cs="Arial"/>
                <w:lang w:eastAsia="ko-KR"/>
              </w:rPr>
            </w:pPr>
            <w:r>
              <w:rPr>
                <w:rFonts w:ascii="Arial" w:eastAsiaTheme="minorEastAsia" w:hAnsi="Arial" w:cs="Arial" w:hint="eastAsia"/>
                <w:lang w:eastAsia="ko-KR"/>
              </w:rPr>
              <w:t>O</w:t>
            </w:r>
          </w:p>
        </w:tc>
      </w:tr>
    </w:tbl>
    <w:p w:rsidR="007D35F5" w:rsidRPr="00BF4503" w:rsidRDefault="007D35F5" w:rsidP="00DC69DF">
      <w:pPr>
        <w:jc w:val="both"/>
        <w:rPr>
          <w:rFonts w:ascii="Arial" w:eastAsiaTheme="minorEastAsia" w:hAnsi="Arial" w:cs="Arial"/>
          <w:lang w:eastAsia="ko-KR"/>
        </w:rPr>
      </w:pPr>
    </w:p>
    <w:p w:rsidR="00DC69DF" w:rsidRDefault="00DC69DF" w:rsidP="00DC69DF">
      <w:pPr>
        <w:jc w:val="both"/>
        <w:rPr>
          <w:rFonts w:ascii="Arial" w:hAnsi="Arial" w:cs="Arial"/>
          <w:b/>
          <w:lang w:val="en-US"/>
        </w:rPr>
      </w:pPr>
      <w:r>
        <w:rPr>
          <w:rFonts w:ascii="Arial" w:hAnsi="Arial" w:cs="Arial"/>
          <w:b/>
        </w:rPr>
        <w:t>Observation 4</w:t>
      </w:r>
      <w:r w:rsidRPr="00CE7788">
        <w:rPr>
          <w:rFonts w:ascii="Arial" w:hAnsi="Arial" w:cs="Arial"/>
          <w:b/>
        </w:rPr>
        <w:t>:</w:t>
      </w:r>
      <w:r>
        <w:rPr>
          <w:rFonts w:ascii="Arial" w:hAnsi="Arial" w:cs="Arial"/>
        </w:rPr>
        <w:t xml:space="preserve"> </w:t>
      </w:r>
      <w:r w:rsidRPr="008304BB">
        <w:rPr>
          <w:rFonts w:ascii="Arial" w:hAnsi="Arial" w:cs="Arial"/>
          <w:b/>
          <w:lang w:val="en-US"/>
        </w:rPr>
        <w:t xml:space="preserve">RAN2 </w:t>
      </w:r>
      <w:r w:rsidR="001507E1">
        <w:rPr>
          <w:rFonts w:ascii="Arial" w:eastAsiaTheme="minorEastAsia" w:hAnsi="Arial" w:cs="Arial" w:hint="eastAsia"/>
          <w:b/>
          <w:lang w:val="en-US" w:eastAsia="ko-KR"/>
        </w:rPr>
        <w:t xml:space="preserve">is requested to </w:t>
      </w:r>
      <w:r>
        <w:rPr>
          <w:rFonts w:ascii="Arial" w:hAnsi="Arial" w:cs="Arial"/>
          <w:b/>
          <w:lang w:val="en-US"/>
        </w:rPr>
        <w:t>decide up to what extent</w:t>
      </w:r>
      <w:r w:rsidRPr="008304BB">
        <w:rPr>
          <w:rFonts w:ascii="Arial" w:hAnsi="Arial" w:cs="Arial"/>
          <w:b/>
          <w:lang w:val="en-US"/>
        </w:rPr>
        <w:t xml:space="preserve"> </w:t>
      </w:r>
      <w:r>
        <w:rPr>
          <w:rFonts w:ascii="Arial" w:hAnsi="Arial" w:cs="Arial"/>
          <w:b/>
          <w:lang w:val="en-US"/>
        </w:rPr>
        <w:t>NR</w:t>
      </w:r>
      <w:r w:rsidRPr="008304BB">
        <w:rPr>
          <w:rFonts w:ascii="Arial" w:hAnsi="Arial" w:cs="Arial"/>
          <w:b/>
          <w:lang w:val="en-US"/>
        </w:rPr>
        <w:t xml:space="preserve"> protocols </w:t>
      </w:r>
      <w:r>
        <w:rPr>
          <w:rFonts w:ascii="Arial" w:hAnsi="Arial" w:cs="Arial"/>
          <w:b/>
          <w:lang w:val="en-US"/>
        </w:rPr>
        <w:t xml:space="preserve">and design could re-use/built </w:t>
      </w:r>
      <w:r w:rsidRPr="008304BB">
        <w:rPr>
          <w:rFonts w:ascii="Arial" w:hAnsi="Arial" w:cs="Arial"/>
          <w:b/>
          <w:lang w:val="en-US"/>
        </w:rPr>
        <w:t>on</w:t>
      </w:r>
      <w:r>
        <w:rPr>
          <w:rFonts w:ascii="Arial" w:hAnsi="Arial" w:cs="Arial"/>
          <w:b/>
          <w:lang w:val="en-US"/>
        </w:rPr>
        <w:t xml:space="preserve"> LAA</w:t>
      </w:r>
      <w:r w:rsidRPr="008304BB">
        <w:rPr>
          <w:rFonts w:ascii="Arial" w:hAnsi="Arial" w:cs="Arial"/>
          <w:b/>
          <w:lang w:val="en-US"/>
        </w:rPr>
        <w:t xml:space="preserve"> specifications</w:t>
      </w:r>
      <w:r>
        <w:rPr>
          <w:rFonts w:ascii="Arial" w:hAnsi="Arial" w:cs="Arial"/>
          <w:b/>
          <w:lang w:val="en-US"/>
        </w:rPr>
        <w:t xml:space="preserve"> from Rel-13 and Rel-14 (for UL) for the unlicensed mode of operation in the sub-6GHz spectrum.  </w:t>
      </w:r>
    </w:p>
    <w:p w:rsidR="00DC69DF" w:rsidRDefault="00DC69DF" w:rsidP="00DC69DF">
      <w:pPr>
        <w:jc w:val="both"/>
        <w:rPr>
          <w:rFonts w:ascii="Arial" w:hAnsi="Arial" w:cs="Arial"/>
          <w:b/>
        </w:rPr>
      </w:pPr>
      <w:r>
        <w:rPr>
          <w:rFonts w:ascii="Arial" w:hAnsi="Arial" w:cs="Arial"/>
          <w:b/>
        </w:rPr>
        <w:t>Observation 5</w:t>
      </w:r>
      <w:r w:rsidRPr="00CE7788">
        <w:rPr>
          <w:rFonts w:ascii="Arial" w:hAnsi="Arial" w:cs="Arial"/>
          <w:b/>
        </w:rPr>
        <w:t>:</w:t>
      </w:r>
      <w:r>
        <w:rPr>
          <w:rFonts w:ascii="Arial" w:hAnsi="Arial" w:cs="Arial"/>
          <w:b/>
        </w:rPr>
        <w:t xml:space="preserve"> RAN2 </w:t>
      </w:r>
      <w:r w:rsidR="001507E1">
        <w:rPr>
          <w:rFonts w:ascii="Arial" w:eastAsiaTheme="minorEastAsia" w:hAnsi="Arial" w:cs="Arial" w:hint="eastAsia"/>
          <w:b/>
          <w:lang w:eastAsia="ko-KR"/>
        </w:rPr>
        <w:t>needs</w:t>
      </w:r>
      <w:r w:rsidR="001507E1">
        <w:rPr>
          <w:rFonts w:ascii="Arial" w:hAnsi="Arial" w:cs="Arial"/>
          <w:b/>
        </w:rPr>
        <w:t xml:space="preserve"> </w:t>
      </w:r>
      <w:r>
        <w:rPr>
          <w:rFonts w:ascii="Arial" w:hAnsi="Arial" w:cs="Arial"/>
          <w:b/>
        </w:rPr>
        <w:t>consider</w:t>
      </w:r>
      <w:r w:rsidR="001507E1">
        <w:rPr>
          <w:rFonts w:ascii="Arial" w:eastAsiaTheme="minorEastAsia" w:hAnsi="Arial" w:cs="Arial" w:hint="eastAsia"/>
          <w:b/>
          <w:lang w:eastAsia="ko-KR"/>
        </w:rPr>
        <w:t>ing</w:t>
      </w:r>
      <w:r>
        <w:rPr>
          <w:rFonts w:ascii="Arial" w:hAnsi="Arial" w:cs="Arial"/>
          <w:b/>
        </w:rPr>
        <w:t xml:space="preserve"> the design of </w:t>
      </w:r>
      <w:r w:rsidR="008862BD">
        <w:rPr>
          <w:rFonts w:ascii="Arial" w:hAnsi="Arial" w:cs="Arial"/>
          <w:b/>
        </w:rPr>
        <w:t>procedures for unlicensed operation based on the necessity of beamforming in the higher spectrum (&gt;6GHz).</w:t>
      </w:r>
    </w:p>
    <w:p w:rsidR="002A091E" w:rsidRPr="00D62D08" w:rsidRDefault="002A091E" w:rsidP="00D62D08">
      <w:pPr>
        <w:pStyle w:val="ListParagraph"/>
        <w:numPr>
          <w:ilvl w:val="1"/>
          <w:numId w:val="14"/>
        </w:numPr>
        <w:jc w:val="both"/>
        <w:rPr>
          <w:rFonts w:ascii="Arial" w:hAnsi="Arial" w:cs="Arial"/>
          <w:sz w:val="32"/>
          <w:szCs w:val="32"/>
        </w:rPr>
      </w:pPr>
      <w:r w:rsidRPr="00D62D08">
        <w:rPr>
          <w:rFonts w:ascii="Arial" w:hAnsi="Arial" w:cs="Arial"/>
          <w:sz w:val="32"/>
          <w:szCs w:val="32"/>
        </w:rPr>
        <w:t>Service</w:t>
      </w:r>
      <w:r w:rsidR="00F601D7">
        <w:rPr>
          <w:rFonts w:ascii="Arial" w:eastAsiaTheme="minorEastAsia" w:hAnsi="Arial" w:cs="Arial" w:hint="eastAsia"/>
          <w:sz w:val="32"/>
          <w:szCs w:val="32"/>
          <w:lang w:eastAsia="ko-KR"/>
        </w:rPr>
        <w:t>-s</w:t>
      </w:r>
      <w:r w:rsidRPr="00D62D08">
        <w:rPr>
          <w:rFonts w:ascii="Arial" w:hAnsi="Arial" w:cs="Arial"/>
          <w:sz w:val="32"/>
          <w:szCs w:val="32"/>
        </w:rPr>
        <w:t xml:space="preserve">pecific Configuration </w:t>
      </w:r>
    </w:p>
    <w:p w:rsidR="00CF299D" w:rsidRDefault="00CF299D" w:rsidP="00D5711B">
      <w:pPr>
        <w:jc w:val="both"/>
        <w:rPr>
          <w:rFonts w:ascii="Arial" w:eastAsia="Malgun Gothic" w:hAnsi="Arial" w:cs="Arial"/>
          <w:color w:val="000000" w:themeColor="text1"/>
          <w:lang w:eastAsia="ko-KR"/>
        </w:rPr>
      </w:pPr>
      <w:r w:rsidRPr="00CF299D">
        <w:rPr>
          <w:rFonts w:ascii="Arial" w:eastAsia="Malgun Gothic" w:hAnsi="Arial" w:cs="Arial"/>
          <w:color w:val="000000" w:themeColor="text1"/>
          <w:lang w:eastAsia="ko-KR"/>
        </w:rPr>
        <w:t>Since the requirements for unlicensed band operation would also change based on the services supported by NR, namely eMBB, mMTC and URLLC, we envisage that service specific parameters be defined for the NR operations for ensuring harmonious co-existence with other RAT’s. For instance, the LBT parameters such as contention window (CW) sizes may be small (as a result MCOT’s will also have to be small in order to ensure fair co-existence as per ETSI standards) for the case of low latency NR operations while they may be large (both CW and MCOT values) for the case of mMTC devices that operate infrequently with long sleep cycles. Furthermore, since each device would connect to a different set of devices for each type of service supported, we believe that such a service-specific configuration would make the system more efficient in performing unlicensed operations and also improve the co-</w:t>
      </w:r>
      <w:r w:rsidRPr="00CF299D">
        <w:rPr>
          <w:rFonts w:ascii="Arial" w:eastAsia="Malgun Gothic" w:hAnsi="Arial" w:cs="Arial"/>
          <w:color w:val="000000" w:themeColor="text1"/>
          <w:lang w:eastAsia="ko-KR"/>
        </w:rPr>
        <w:lastRenderedPageBreak/>
        <w:t xml:space="preserve">existence aspects with other RAT’s. It is necessary to identify the higher layer impacts of such a service specific design for the unlicensed mode of operations. </w:t>
      </w:r>
    </w:p>
    <w:p w:rsidR="00FB7B9F" w:rsidRDefault="00C525A1" w:rsidP="00D5711B">
      <w:pPr>
        <w:jc w:val="both"/>
        <w:rPr>
          <w:rFonts w:ascii="Arial" w:hAnsi="Arial" w:cs="Arial"/>
          <w:b/>
          <w:color w:val="000000" w:themeColor="text1"/>
        </w:rPr>
      </w:pPr>
      <w:r w:rsidRPr="00FB7B9F">
        <w:rPr>
          <w:rFonts w:ascii="Arial" w:hAnsi="Arial" w:cs="Arial"/>
          <w:b/>
          <w:color w:val="000000" w:themeColor="text1"/>
        </w:rPr>
        <w:t xml:space="preserve">Observation </w:t>
      </w:r>
      <w:r w:rsidR="00C31A60">
        <w:rPr>
          <w:rFonts w:ascii="Arial" w:eastAsiaTheme="minorEastAsia" w:hAnsi="Arial" w:cs="Arial" w:hint="eastAsia"/>
          <w:b/>
          <w:color w:val="000000" w:themeColor="text1"/>
          <w:lang w:eastAsia="ko-KR"/>
        </w:rPr>
        <w:t>6</w:t>
      </w:r>
      <w:r w:rsidRPr="00FB7B9F">
        <w:rPr>
          <w:rFonts w:ascii="Arial" w:hAnsi="Arial" w:cs="Arial"/>
          <w:b/>
          <w:color w:val="000000" w:themeColor="text1"/>
        </w:rPr>
        <w:t>:</w:t>
      </w:r>
      <w:r>
        <w:rPr>
          <w:rFonts w:ascii="Arial" w:hAnsi="Arial" w:cs="Arial"/>
          <w:b/>
          <w:color w:val="000000" w:themeColor="text1"/>
        </w:rPr>
        <w:t xml:space="preserve"> </w:t>
      </w:r>
      <w:r w:rsidR="001507E1">
        <w:rPr>
          <w:rFonts w:ascii="Arial" w:eastAsiaTheme="minorEastAsia" w:hAnsi="Arial" w:cs="Arial" w:hint="eastAsia"/>
          <w:b/>
          <w:color w:val="000000" w:themeColor="text1"/>
          <w:lang w:eastAsia="ko-KR"/>
        </w:rPr>
        <w:t xml:space="preserve">It is </w:t>
      </w:r>
      <w:r w:rsidR="00E478E4">
        <w:rPr>
          <w:rFonts w:ascii="Arial" w:eastAsiaTheme="minorEastAsia" w:hAnsi="Arial" w:cs="Arial" w:hint="eastAsia"/>
          <w:b/>
          <w:color w:val="000000" w:themeColor="text1"/>
          <w:lang w:eastAsia="ko-KR"/>
        </w:rPr>
        <w:t xml:space="preserve">requested </w:t>
      </w:r>
      <w:r w:rsidR="001507E1">
        <w:rPr>
          <w:rFonts w:ascii="Arial" w:eastAsiaTheme="minorEastAsia" w:hAnsi="Arial" w:cs="Arial" w:hint="eastAsia"/>
          <w:b/>
          <w:color w:val="000000" w:themeColor="text1"/>
          <w:lang w:eastAsia="ko-KR"/>
        </w:rPr>
        <w:t xml:space="preserve">to </w:t>
      </w:r>
      <w:r>
        <w:rPr>
          <w:rFonts w:ascii="Arial" w:hAnsi="Arial" w:cs="Arial"/>
          <w:b/>
          <w:color w:val="000000" w:themeColor="text1"/>
        </w:rPr>
        <w:t>investigate the possibility of service</w:t>
      </w:r>
      <w:r w:rsidR="00AC5E2E">
        <w:rPr>
          <w:rFonts w:ascii="Arial" w:eastAsiaTheme="minorEastAsia" w:hAnsi="Arial" w:cs="Arial" w:hint="eastAsia"/>
          <w:b/>
          <w:color w:val="000000" w:themeColor="text1"/>
          <w:lang w:eastAsia="ko-KR"/>
        </w:rPr>
        <w:t>-</w:t>
      </w:r>
      <w:r>
        <w:rPr>
          <w:rFonts w:ascii="Arial" w:hAnsi="Arial" w:cs="Arial"/>
          <w:b/>
          <w:color w:val="000000" w:themeColor="text1"/>
        </w:rPr>
        <w:t>specific configurations for</w:t>
      </w:r>
      <w:r w:rsidR="00F617AD">
        <w:rPr>
          <w:rFonts w:ascii="Arial" w:hAnsi="Arial" w:cs="Arial"/>
          <w:b/>
          <w:color w:val="000000" w:themeColor="text1"/>
        </w:rPr>
        <w:t xml:space="preserve"> NR unlicensed mode operations and also study the higher layer impacts of such a design.</w:t>
      </w:r>
    </w:p>
    <w:p w:rsidR="00DA3498"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Pr>
          <w:rFonts w:ascii="Arial" w:eastAsiaTheme="minorEastAsia" w:hAnsi="Arial" w:hint="eastAsia"/>
          <w:sz w:val="36"/>
          <w:lang w:eastAsia="ko-KR"/>
        </w:rPr>
        <w:t xml:space="preserve">3. </w:t>
      </w:r>
      <w:r w:rsidR="00DA3498" w:rsidRPr="00D62D08">
        <w:rPr>
          <w:rFonts w:ascii="Arial" w:eastAsiaTheme="minorEastAsia" w:hAnsi="Arial"/>
          <w:sz w:val="36"/>
          <w:lang w:eastAsia="ko-KR"/>
        </w:rPr>
        <w:t>Summary</w:t>
      </w:r>
    </w:p>
    <w:p w:rsidR="00623E75" w:rsidRPr="00D62D08" w:rsidRDefault="00AB00EE" w:rsidP="00D62D08">
      <w:pPr>
        <w:pStyle w:val="ListParagraph"/>
        <w:overflowPunct/>
        <w:autoSpaceDE/>
        <w:autoSpaceDN/>
        <w:adjustRightInd/>
        <w:spacing w:after="120"/>
        <w:ind w:left="0"/>
        <w:textAlignment w:val="auto"/>
        <w:rPr>
          <w:rFonts w:ascii="Arial" w:eastAsia="Malgun Gothic" w:hAnsi="Arial" w:cs="Arial"/>
          <w:color w:val="000000" w:themeColor="text1"/>
          <w:lang w:eastAsia="ko-KR"/>
        </w:rPr>
      </w:pPr>
      <w:r w:rsidRPr="00D62D08">
        <w:rPr>
          <w:rFonts w:ascii="Arial" w:eastAsia="Malgun Gothic" w:hAnsi="Arial" w:cs="Arial"/>
          <w:color w:val="000000" w:themeColor="text1"/>
          <w:lang w:eastAsia="ko-KR"/>
        </w:rPr>
        <w:t>Based on the discussion and identified observations in this contribution, we propose followings:</w:t>
      </w:r>
    </w:p>
    <w:p w:rsidR="00AB00EE" w:rsidRPr="00D62D08" w:rsidRDefault="00AB00EE" w:rsidP="00D62D08">
      <w:pPr>
        <w:pStyle w:val="ListParagraph"/>
        <w:overflowPunct/>
        <w:autoSpaceDE/>
        <w:autoSpaceDN/>
        <w:adjustRightInd/>
        <w:spacing w:after="120"/>
        <w:ind w:left="0"/>
        <w:textAlignment w:val="auto"/>
        <w:rPr>
          <w:rFonts w:eastAsia="Malgun Gothic"/>
          <w:lang w:eastAsia="ko-KR"/>
        </w:rPr>
      </w:pPr>
    </w:p>
    <w:p w:rsidR="00630C1E" w:rsidRDefault="00630C1E" w:rsidP="00D5711B">
      <w:pPr>
        <w:pStyle w:val="ListParagraph"/>
        <w:ind w:left="0"/>
        <w:jc w:val="both"/>
        <w:rPr>
          <w:rFonts w:ascii="Arial" w:eastAsiaTheme="minorEastAsia" w:hAnsi="Arial" w:cs="Arial"/>
          <w:lang w:eastAsia="ko-KR"/>
        </w:rPr>
      </w:pPr>
      <w:r w:rsidRPr="000C6D4F">
        <w:rPr>
          <w:rFonts w:ascii="Arial" w:hAnsi="Arial" w:cs="Arial"/>
          <w:b/>
        </w:rPr>
        <w:t xml:space="preserve">Proposal 1: </w:t>
      </w:r>
      <w:r w:rsidRPr="00660A15">
        <w:rPr>
          <w:rFonts w:ascii="Arial" w:hAnsi="Arial" w:cs="Arial"/>
        </w:rPr>
        <w:t>RAN2 should investigate the Licensed Assisted Operations</w:t>
      </w:r>
      <w:r w:rsidRPr="00660A15">
        <w:rPr>
          <w:rFonts w:ascii="Arial" w:eastAsiaTheme="minorEastAsia" w:hAnsi="Arial" w:cs="Arial"/>
          <w:lang w:eastAsia="ko-KR"/>
        </w:rPr>
        <w:t xml:space="preserve"> including CA and DC</w:t>
      </w:r>
      <w:r w:rsidRPr="00660A15">
        <w:rPr>
          <w:rFonts w:ascii="Arial" w:hAnsi="Arial" w:cs="Arial"/>
        </w:rPr>
        <w:t xml:space="preserve"> of NR in the unlicensed spectrum with higher priority compared to the stand-alone operations in the unlicensed bands.</w:t>
      </w:r>
    </w:p>
    <w:p w:rsidR="000F12E3" w:rsidRDefault="000F12E3" w:rsidP="00D5711B">
      <w:pPr>
        <w:pStyle w:val="ListParagraph"/>
        <w:ind w:left="0"/>
        <w:jc w:val="both"/>
        <w:rPr>
          <w:rFonts w:ascii="Arial" w:hAnsi="Arial" w:cs="Arial"/>
          <w:b/>
        </w:rPr>
      </w:pPr>
    </w:p>
    <w:p w:rsidR="004819FE" w:rsidRDefault="00630C1E" w:rsidP="00660A15">
      <w:pPr>
        <w:rPr>
          <w:rFonts w:ascii="Arial" w:hAnsi="Arial" w:cs="Arial"/>
          <w:b/>
        </w:rPr>
      </w:pPr>
      <w:r w:rsidRPr="00D62D08">
        <w:rPr>
          <w:rFonts w:ascii="Arial" w:hAnsi="Arial" w:cs="Arial"/>
          <w:b/>
        </w:rPr>
        <w:t xml:space="preserve">Observation 1: </w:t>
      </w:r>
      <w:r w:rsidRPr="00660A15">
        <w:rPr>
          <w:rFonts w:ascii="Arial" w:hAnsi="Arial" w:cs="Arial"/>
        </w:rPr>
        <w:t xml:space="preserve">RAN2 </w:t>
      </w:r>
      <w:r w:rsidRPr="00660A15">
        <w:rPr>
          <w:rFonts w:ascii="Arial" w:eastAsiaTheme="minorEastAsia" w:hAnsi="Arial" w:cs="Arial" w:hint="eastAsia"/>
          <w:lang w:eastAsia="ko-KR"/>
        </w:rPr>
        <w:t>is requested</w:t>
      </w:r>
      <w:r w:rsidRPr="00660A15">
        <w:rPr>
          <w:rFonts w:ascii="Arial" w:hAnsi="Arial" w:cs="Arial"/>
        </w:rPr>
        <w:t xml:space="preserve"> identify the impacts of the LTE-NR deployment and core network configurations on the NR Unlicensed mode of operations. RAN2 </w:t>
      </w:r>
      <w:r w:rsidRPr="00660A15">
        <w:rPr>
          <w:rFonts w:ascii="Arial" w:eastAsiaTheme="minorEastAsia" w:hAnsi="Arial" w:cs="Arial" w:hint="eastAsia"/>
          <w:lang w:eastAsia="ko-KR"/>
        </w:rPr>
        <w:t>asks</w:t>
      </w:r>
      <w:r w:rsidRPr="00660A15">
        <w:rPr>
          <w:rFonts w:ascii="Arial" w:hAnsi="Arial" w:cs="Arial"/>
        </w:rPr>
        <w:t xml:space="preserve"> define the terms </w:t>
      </w:r>
      <w:proofErr w:type="spellStart"/>
      <w:r w:rsidRPr="00660A15">
        <w:rPr>
          <w:rFonts w:ascii="Arial" w:hAnsi="Arial" w:cs="Arial"/>
        </w:rPr>
        <w:t>Pcell</w:t>
      </w:r>
      <w:proofErr w:type="spellEnd"/>
      <w:r w:rsidRPr="00660A15">
        <w:rPr>
          <w:rFonts w:ascii="Arial" w:hAnsi="Arial" w:cs="Arial"/>
        </w:rPr>
        <w:t xml:space="preserve">, </w:t>
      </w:r>
      <w:proofErr w:type="spellStart"/>
      <w:r w:rsidRPr="00660A15">
        <w:rPr>
          <w:rFonts w:ascii="Arial" w:hAnsi="Arial" w:cs="Arial"/>
        </w:rPr>
        <w:t>Scell</w:t>
      </w:r>
      <w:proofErr w:type="spellEnd"/>
      <w:r w:rsidRPr="00660A15">
        <w:rPr>
          <w:rFonts w:ascii="Arial" w:hAnsi="Arial" w:cs="Arial"/>
        </w:rPr>
        <w:t xml:space="preserve">, </w:t>
      </w:r>
      <w:proofErr w:type="spellStart"/>
      <w:r w:rsidRPr="00660A15">
        <w:rPr>
          <w:rFonts w:ascii="Arial" w:hAnsi="Arial" w:cs="Arial"/>
        </w:rPr>
        <w:t>PScell’s</w:t>
      </w:r>
      <w:proofErr w:type="spellEnd"/>
      <w:r w:rsidRPr="00660A15">
        <w:rPr>
          <w:rFonts w:ascii="Arial" w:hAnsi="Arial" w:cs="Arial"/>
        </w:rPr>
        <w:t xml:space="preserve"> in each of the possible NR unlicensed configuration.</w:t>
      </w:r>
    </w:p>
    <w:p w:rsidR="00630C1E" w:rsidRPr="00D62D08" w:rsidRDefault="00630C1E" w:rsidP="00630C1E">
      <w:pPr>
        <w:jc w:val="both"/>
        <w:rPr>
          <w:rFonts w:ascii="Arial" w:hAnsi="Arial" w:cs="Arial"/>
          <w:b/>
        </w:rPr>
      </w:pPr>
      <w:r w:rsidRPr="00D62D08">
        <w:rPr>
          <w:rFonts w:ascii="Arial" w:hAnsi="Arial" w:cs="Arial"/>
          <w:b/>
        </w:rPr>
        <w:t xml:space="preserve">Observation 2: </w:t>
      </w:r>
      <w:r w:rsidRPr="00660A15">
        <w:rPr>
          <w:rFonts w:ascii="Arial" w:hAnsi="Arial" w:cs="Arial"/>
        </w:rPr>
        <w:t xml:space="preserve">RAN2 </w:t>
      </w:r>
      <w:r w:rsidRPr="00660A15">
        <w:rPr>
          <w:rFonts w:ascii="Arial" w:eastAsiaTheme="minorEastAsia" w:hAnsi="Arial" w:cs="Arial" w:hint="eastAsia"/>
          <w:lang w:eastAsia="ko-KR"/>
        </w:rPr>
        <w:t>needs</w:t>
      </w:r>
      <w:r w:rsidRPr="00660A15">
        <w:rPr>
          <w:rFonts w:ascii="Arial" w:hAnsi="Arial" w:cs="Arial"/>
        </w:rPr>
        <w:t xml:space="preserve"> consider</w:t>
      </w:r>
      <w:r w:rsidRPr="00660A15">
        <w:rPr>
          <w:rFonts w:ascii="Arial" w:eastAsiaTheme="minorEastAsia" w:hAnsi="Arial" w:cs="Arial" w:hint="eastAsia"/>
          <w:lang w:eastAsia="ko-KR"/>
        </w:rPr>
        <w:t>ing</w:t>
      </w:r>
      <w:r w:rsidRPr="00660A15">
        <w:rPr>
          <w:rFonts w:ascii="Arial" w:hAnsi="Arial" w:cs="Arial"/>
        </w:rPr>
        <w:t xml:space="preserve"> the delay/latency issues involved in the proposed deployment configurations for switching communication between licensed and unlicensed bands. It </w:t>
      </w:r>
      <w:r w:rsidRPr="00660A15">
        <w:rPr>
          <w:rFonts w:ascii="Arial" w:eastAsiaTheme="minorEastAsia" w:hAnsi="Arial" w:cs="Arial" w:hint="eastAsia"/>
          <w:lang w:eastAsia="ko-KR"/>
        </w:rPr>
        <w:t xml:space="preserve">is </w:t>
      </w:r>
      <w:r w:rsidRPr="00660A15">
        <w:rPr>
          <w:rFonts w:ascii="Arial" w:hAnsi="Arial" w:cs="Arial"/>
        </w:rPr>
        <w:t xml:space="preserve">also </w:t>
      </w:r>
      <w:r w:rsidR="00E7323F">
        <w:rPr>
          <w:rFonts w:ascii="Arial" w:eastAsiaTheme="minorEastAsia" w:hAnsi="Arial" w:cs="Arial" w:hint="eastAsia"/>
          <w:lang w:eastAsia="ko-KR"/>
        </w:rPr>
        <w:t>requested</w:t>
      </w:r>
      <w:r w:rsidR="00E7323F" w:rsidRPr="00660A15">
        <w:rPr>
          <w:rFonts w:ascii="Arial" w:eastAsiaTheme="minorEastAsia" w:hAnsi="Arial" w:cs="Arial" w:hint="eastAsia"/>
          <w:lang w:eastAsia="ko-KR"/>
        </w:rPr>
        <w:t xml:space="preserve"> </w:t>
      </w:r>
      <w:r w:rsidRPr="00660A15">
        <w:rPr>
          <w:rFonts w:ascii="Arial" w:eastAsiaTheme="minorEastAsia" w:hAnsi="Arial" w:cs="Arial" w:hint="eastAsia"/>
          <w:lang w:eastAsia="ko-KR"/>
        </w:rPr>
        <w:t xml:space="preserve">to </w:t>
      </w:r>
      <w:r w:rsidRPr="00660A15">
        <w:rPr>
          <w:rFonts w:ascii="Arial" w:hAnsi="Arial" w:cs="Arial"/>
        </w:rPr>
        <w:t>study and address the frame structure design of NR for suitable co-existence with other RATs while also considering the impacts on unlicensed mode of operation.</w:t>
      </w:r>
      <w:r w:rsidRPr="00D62D08">
        <w:rPr>
          <w:rFonts w:ascii="Arial" w:hAnsi="Arial" w:cs="Arial"/>
          <w:b/>
        </w:rPr>
        <w:t xml:space="preserve"> </w:t>
      </w:r>
    </w:p>
    <w:p w:rsidR="00630C1E" w:rsidRPr="00D62D08" w:rsidRDefault="00630C1E" w:rsidP="00630C1E">
      <w:pPr>
        <w:jc w:val="both"/>
        <w:rPr>
          <w:rFonts w:ascii="Arial" w:hAnsi="Arial" w:cs="Arial"/>
          <w:b/>
        </w:rPr>
      </w:pPr>
      <w:r w:rsidRPr="00D62D08">
        <w:rPr>
          <w:rFonts w:ascii="Arial" w:hAnsi="Arial" w:cs="Arial"/>
          <w:b/>
        </w:rPr>
        <w:t xml:space="preserve">Observation 3: </w:t>
      </w:r>
      <w:r w:rsidRPr="00660A15">
        <w:rPr>
          <w:rFonts w:ascii="Arial" w:hAnsi="Arial" w:cs="Arial"/>
        </w:rPr>
        <w:t xml:space="preserve">LBT behaviours </w:t>
      </w:r>
      <w:r w:rsidR="00BD3A77">
        <w:rPr>
          <w:rFonts w:ascii="Arial" w:eastAsiaTheme="minorEastAsia" w:hAnsi="Arial" w:cs="Arial" w:hint="eastAsia"/>
          <w:lang w:eastAsia="ko-KR"/>
        </w:rPr>
        <w:t>are</w:t>
      </w:r>
      <w:r w:rsidRPr="00660A15">
        <w:rPr>
          <w:rFonts w:ascii="Arial" w:eastAsiaTheme="minorEastAsia" w:hAnsi="Arial" w:cs="Arial" w:hint="eastAsia"/>
          <w:lang w:eastAsia="ko-KR"/>
        </w:rPr>
        <w:t xml:space="preserve"> essential</w:t>
      </w:r>
      <w:r w:rsidRPr="00660A15">
        <w:rPr>
          <w:rFonts w:ascii="Arial" w:hAnsi="Arial" w:cs="Arial"/>
        </w:rPr>
        <w:t xml:space="preserve"> for the NR unlicensed mode of operations while considering the co-existence between NR-NR and NR-LTE/other RAT in unlicensed spectrum.</w:t>
      </w:r>
    </w:p>
    <w:p w:rsidR="00630C1E" w:rsidRDefault="00630C1E" w:rsidP="00630C1E">
      <w:pPr>
        <w:jc w:val="both"/>
        <w:rPr>
          <w:rFonts w:ascii="Arial" w:hAnsi="Arial" w:cs="Arial"/>
          <w:b/>
          <w:lang w:val="en-US"/>
        </w:rPr>
      </w:pPr>
      <w:r>
        <w:rPr>
          <w:rFonts w:ascii="Arial" w:hAnsi="Arial" w:cs="Arial"/>
          <w:b/>
        </w:rPr>
        <w:t>Observation 4</w:t>
      </w:r>
      <w:r w:rsidRPr="00CE7788">
        <w:rPr>
          <w:rFonts w:ascii="Arial" w:hAnsi="Arial" w:cs="Arial"/>
          <w:b/>
        </w:rPr>
        <w:t>:</w:t>
      </w:r>
      <w:r>
        <w:rPr>
          <w:rFonts w:ascii="Arial" w:hAnsi="Arial" w:cs="Arial"/>
        </w:rPr>
        <w:t xml:space="preserve"> </w:t>
      </w:r>
      <w:r w:rsidRPr="00660A15">
        <w:rPr>
          <w:rFonts w:ascii="Arial" w:hAnsi="Arial" w:cs="Arial"/>
          <w:lang w:val="en-US"/>
        </w:rPr>
        <w:t xml:space="preserve">RAN2 </w:t>
      </w:r>
      <w:r w:rsidRPr="00660A15">
        <w:rPr>
          <w:rFonts w:ascii="Arial" w:eastAsiaTheme="minorEastAsia" w:hAnsi="Arial" w:cs="Arial" w:hint="eastAsia"/>
          <w:lang w:val="en-US" w:eastAsia="ko-KR"/>
        </w:rPr>
        <w:t xml:space="preserve">is requested to </w:t>
      </w:r>
      <w:r w:rsidRPr="00660A15">
        <w:rPr>
          <w:rFonts w:ascii="Arial" w:hAnsi="Arial" w:cs="Arial"/>
          <w:lang w:val="en-US"/>
        </w:rPr>
        <w:t>decide up to what extent NR protocols and design could re-use/built on LAA specifications from Rel-13 and Rel-14 (for UL) for the unlicensed mode of operation in the sub-6GHz spectrum.</w:t>
      </w:r>
      <w:r>
        <w:rPr>
          <w:rFonts w:ascii="Arial" w:hAnsi="Arial" w:cs="Arial"/>
          <w:b/>
          <w:lang w:val="en-US"/>
        </w:rPr>
        <w:t xml:space="preserve">  </w:t>
      </w:r>
    </w:p>
    <w:p w:rsidR="00630C1E" w:rsidRDefault="00630C1E" w:rsidP="00630C1E">
      <w:pPr>
        <w:jc w:val="both"/>
        <w:rPr>
          <w:rFonts w:ascii="Arial" w:hAnsi="Arial" w:cs="Arial"/>
          <w:b/>
        </w:rPr>
      </w:pPr>
      <w:r>
        <w:rPr>
          <w:rFonts w:ascii="Arial" w:hAnsi="Arial" w:cs="Arial"/>
          <w:b/>
        </w:rPr>
        <w:t>Observation 5</w:t>
      </w:r>
      <w:r w:rsidRPr="00CE7788">
        <w:rPr>
          <w:rFonts w:ascii="Arial" w:hAnsi="Arial" w:cs="Arial"/>
          <w:b/>
        </w:rPr>
        <w:t>:</w:t>
      </w:r>
      <w:r>
        <w:rPr>
          <w:rFonts w:ascii="Arial" w:hAnsi="Arial" w:cs="Arial"/>
          <w:b/>
        </w:rPr>
        <w:t xml:space="preserve"> </w:t>
      </w:r>
      <w:r w:rsidRPr="00660A15">
        <w:rPr>
          <w:rFonts w:ascii="Arial" w:hAnsi="Arial" w:cs="Arial"/>
        </w:rPr>
        <w:t xml:space="preserve">RAN2 </w:t>
      </w:r>
      <w:r w:rsidRPr="00660A15">
        <w:rPr>
          <w:rFonts w:ascii="Arial" w:eastAsiaTheme="minorEastAsia" w:hAnsi="Arial" w:cs="Arial" w:hint="eastAsia"/>
          <w:lang w:eastAsia="ko-KR"/>
        </w:rPr>
        <w:t>needs</w:t>
      </w:r>
      <w:r w:rsidRPr="00660A15">
        <w:rPr>
          <w:rFonts w:ascii="Arial" w:hAnsi="Arial" w:cs="Arial"/>
        </w:rPr>
        <w:t xml:space="preserve"> consider</w:t>
      </w:r>
      <w:r w:rsidRPr="00660A15">
        <w:rPr>
          <w:rFonts w:ascii="Arial" w:eastAsiaTheme="minorEastAsia" w:hAnsi="Arial" w:cs="Arial" w:hint="eastAsia"/>
          <w:lang w:eastAsia="ko-KR"/>
        </w:rPr>
        <w:t>ing</w:t>
      </w:r>
      <w:r w:rsidRPr="00660A15">
        <w:rPr>
          <w:rFonts w:ascii="Arial" w:hAnsi="Arial" w:cs="Arial"/>
        </w:rPr>
        <w:t xml:space="preserve"> the design of procedures for unlicensed operation based on the necessity of beamforming in the higher spectrum (&gt;6GHz).</w:t>
      </w:r>
    </w:p>
    <w:p w:rsidR="00630C1E" w:rsidRDefault="00630C1E" w:rsidP="00630C1E">
      <w:pPr>
        <w:jc w:val="both"/>
        <w:rPr>
          <w:rFonts w:ascii="Arial" w:hAnsi="Arial" w:cs="Arial"/>
          <w:b/>
          <w:color w:val="000000" w:themeColor="text1"/>
        </w:rPr>
      </w:pPr>
      <w:r w:rsidRPr="00FB7B9F">
        <w:rPr>
          <w:rFonts w:ascii="Arial" w:hAnsi="Arial" w:cs="Arial"/>
          <w:b/>
          <w:color w:val="000000" w:themeColor="text1"/>
        </w:rPr>
        <w:t xml:space="preserve">Observation </w:t>
      </w:r>
      <w:r>
        <w:rPr>
          <w:rFonts w:ascii="Arial" w:eastAsiaTheme="minorEastAsia" w:hAnsi="Arial" w:cs="Arial" w:hint="eastAsia"/>
          <w:b/>
          <w:color w:val="000000" w:themeColor="text1"/>
          <w:lang w:eastAsia="ko-KR"/>
        </w:rPr>
        <w:t>6</w:t>
      </w:r>
      <w:r w:rsidRPr="00FB7B9F">
        <w:rPr>
          <w:rFonts w:ascii="Arial" w:hAnsi="Arial" w:cs="Arial"/>
          <w:b/>
          <w:color w:val="000000" w:themeColor="text1"/>
        </w:rPr>
        <w:t>:</w:t>
      </w:r>
      <w:r>
        <w:rPr>
          <w:rFonts w:ascii="Arial" w:hAnsi="Arial" w:cs="Arial"/>
          <w:b/>
          <w:color w:val="000000" w:themeColor="text1"/>
        </w:rPr>
        <w:t xml:space="preserve"> </w:t>
      </w:r>
      <w:r w:rsidRPr="00660A15">
        <w:rPr>
          <w:rFonts w:ascii="Arial" w:eastAsiaTheme="minorEastAsia" w:hAnsi="Arial" w:cs="Arial" w:hint="eastAsia"/>
          <w:color w:val="000000" w:themeColor="text1"/>
          <w:lang w:eastAsia="ko-KR"/>
        </w:rPr>
        <w:t xml:space="preserve">It is </w:t>
      </w:r>
      <w:r w:rsidR="00E07245">
        <w:rPr>
          <w:rFonts w:ascii="Arial" w:eastAsiaTheme="minorEastAsia" w:hAnsi="Arial" w:cs="Arial" w:hint="eastAsia"/>
          <w:color w:val="000000" w:themeColor="text1"/>
          <w:lang w:eastAsia="ko-KR"/>
        </w:rPr>
        <w:t>requested</w:t>
      </w:r>
      <w:r w:rsidR="00E07245" w:rsidRPr="00660A15">
        <w:rPr>
          <w:rFonts w:ascii="Arial" w:eastAsiaTheme="minorEastAsia" w:hAnsi="Arial" w:cs="Arial" w:hint="eastAsia"/>
          <w:color w:val="000000" w:themeColor="text1"/>
          <w:lang w:eastAsia="ko-KR"/>
        </w:rPr>
        <w:t xml:space="preserve"> </w:t>
      </w:r>
      <w:r w:rsidRPr="00660A15">
        <w:rPr>
          <w:rFonts w:ascii="Arial" w:eastAsiaTheme="minorEastAsia" w:hAnsi="Arial" w:cs="Arial" w:hint="eastAsia"/>
          <w:color w:val="000000" w:themeColor="text1"/>
          <w:lang w:eastAsia="ko-KR"/>
        </w:rPr>
        <w:t xml:space="preserve">to </w:t>
      </w:r>
      <w:r w:rsidRPr="00660A15">
        <w:rPr>
          <w:rFonts w:ascii="Arial" w:hAnsi="Arial" w:cs="Arial"/>
          <w:color w:val="000000" w:themeColor="text1"/>
        </w:rPr>
        <w:t>investigate the possibility of service</w:t>
      </w:r>
      <w:r w:rsidRPr="00660A15">
        <w:rPr>
          <w:rFonts w:ascii="Arial" w:eastAsiaTheme="minorEastAsia" w:hAnsi="Arial" w:cs="Arial" w:hint="eastAsia"/>
          <w:color w:val="000000" w:themeColor="text1"/>
          <w:lang w:eastAsia="ko-KR"/>
        </w:rPr>
        <w:t>-</w:t>
      </w:r>
      <w:r w:rsidRPr="00660A15">
        <w:rPr>
          <w:rFonts w:ascii="Arial" w:hAnsi="Arial" w:cs="Arial"/>
          <w:color w:val="000000" w:themeColor="text1"/>
        </w:rPr>
        <w:t>specific configurations for NR unlicensed mode operations and also study the higher layer impacts of such a design.</w:t>
      </w:r>
    </w:p>
    <w:p w:rsidR="00DA3498" w:rsidRPr="00DA3498" w:rsidRDefault="00DA3498" w:rsidP="00D5711B">
      <w:pPr>
        <w:pStyle w:val="ListParagraph"/>
        <w:ind w:left="0"/>
        <w:jc w:val="both"/>
        <w:rPr>
          <w:rFonts w:ascii="Arial" w:hAnsi="Arial" w:cs="Arial"/>
          <w:sz w:val="32"/>
          <w:szCs w:val="32"/>
          <w:lang w:val="en-US"/>
        </w:rPr>
      </w:pPr>
    </w:p>
    <w:p w:rsidR="00140DE2" w:rsidRDefault="00140DE2" w:rsidP="00D62D08">
      <w:pPr>
        <w:pStyle w:val="Heading2"/>
        <w:jc w:val="both"/>
        <w:rPr>
          <w:rFonts w:ascii="Arial" w:hAnsi="Arial" w:cs="Arial"/>
          <w:color w:val="000000" w:themeColor="text1"/>
          <w:sz w:val="32"/>
          <w:szCs w:val="32"/>
        </w:rPr>
      </w:pPr>
      <w:r>
        <w:rPr>
          <w:rFonts w:ascii="Arial" w:hAnsi="Arial" w:cs="Arial"/>
          <w:color w:val="000000" w:themeColor="text1"/>
          <w:sz w:val="32"/>
          <w:szCs w:val="32"/>
        </w:rPr>
        <w:t>References</w:t>
      </w:r>
    </w:p>
    <w:p w:rsidR="00F20A82" w:rsidRPr="00F20A82" w:rsidRDefault="00F20A82" w:rsidP="00D5711B">
      <w:pPr>
        <w:jc w:val="both"/>
      </w:pPr>
    </w:p>
    <w:p w:rsidR="009A33F1" w:rsidRPr="00A707BE" w:rsidRDefault="00A67CFF" w:rsidP="00D5711B">
      <w:pPr>
        <w:ind w:left="518" w:hanging="518"/>
        <w:jc w:val="both"/>
        <w:rPr>
          <w:rFonts w:ascii="Arial" w:hAnsi="Arial" w:cs="Arial"/>
        </w:rPr>
      </w:pPr>
      <w:r w:rsidRPr="00A707BE">
        <w:rPr>
          <w:rFonts w:ascii="Arial" w:hAnsi="Arial" w:cs="Arial"/>
          <w:bCs/>
        </w:rPr>
        <w:t>[1]</w:t>
      </w:r>
      <w:r w:rsidR="009A33F1" w:rsidRPr="00A707BE">
        <w:rPr>
          <w:rFonts w:ascii="Arial" w:hAnsi="Arial" w:cs="Arial"/>
          <w:bCs/>
        </w:rPr>
        <w:t xml:space="preserve"> R2-16</w:t>
      </w:r>
      <w:r w:rsidR="009A33F1" w:rsidRPr="00A707BE">
        <w:rPr>
          <w:rFonts w:ascii="Arial" w:eastAsia="Malgun Gothic" w:hAnsi="Arial" w:cs="Arial"/>
          <w:bCs/>
          <w:lang w:eastAsia="ko-KR"/>
        </w:rPr>
        <w:t>0671</w:t>
      </w:r>
      <w:r w:rsidR="00A771D2">
        <w:rPr>
          <w:rFonts w:ascii="Arial" w:eastAsia="Malgun Gothic" w:hAnsi="Arial" w:cs="Arial"/>
          <w:bCs/>
          <w:lang w:eastAsia="ko-KR"/>
        </w:rPr>
        <w:t xml:space="preserve">, </w:t>
      </w:r>
      <w:r w:rsidR="009A33F1" w:rsidRPr="00A707BE">
        <w:rPr>
          <w:rFonts w:ascii="Arial" w:eastAsia="Malgun Gothic" w:hAnsi="Arial" w:cs="Arial"/>
          <w:bCs/>
          <w:lang w:eastAsia="ko-KR"/>
        </w:rPr>
        <w:t xml:space="preserve">New SID Proposal: </w:t>
      </w:r>
      <w:r w:rsidR="009A33F1" w:rsidRPr="00A707BE">
        <w:rPr>
          <w:rFonts w:ascii="Arial" w:hAnsi="Arial" w:cs="Arial"/>
        </w:rPr>
        <w:t xml:space="preserve">Study on </w:t>
      </w:r>
      <w:r w:rsidR="009A33F1" w:rsidRPr="00A707BE">
        <w:rPr>
          <w:rFonts w:ascii="Arial" w:eastAsia="MS Mincho" w:hAnsi="Arial" w:cs="Arial"/>
          <w:lang w:eastAsia="ja-JP"/>
        </w:rPr>
        <w:t>NR</w:t>
      </w:r>
      <w:r w:rsidR="009A33F1" w:rsidRPr="00A707BE">
        <w:rPr>
          <w:rFonts w:ascii="Arial" w:hAnsi="Arial" w:cs="Arial"/>
        </w:rPr>
        <w:t xml:space="preserve"> New Radio Access Technology</w:t>
      </w:r>
    </w:p>
    <w:p w:rsidR="00FC3FC6" w:rsidRDefault="00FC3FC6" w:rsidP="00D5711B">
      <w:pPr>
        <w:pStyle w:val="2222"/>
        <w:spacing w:after="120" w:line="288" w:lineRule="auto"/>
        <w:ind w:firstLineChars="0" w:firstLine="0"/>
        <w:rPr>
          <w:rFonts w:ascii="Arial" w:hAnsi="Arial" w:cs="Arial"/>
          <w:lang w:eastAsia="ko-KR"/>
        </w:rPr>
      </w:pPr>
      <w:r w:rsidRPr="00A707BE">
        <w:rPr>
          <w:rFonts w:ascii="Arial" w:hAnsi="Arial" w:cs="Arial"/>
        </w:rPr>
        <w:t>[2]</w:t>
      </w:r>
      <w:bookmarkStart w:id="1" w:name="_Ref446582202"/>
      <w:r w:rsidRPr="00A707BE">
        <w:rPr>
          <w:rFonts w:ascii="Arial" w:hAnsi="Arial" w:cs="Arial"/>
          <w:lang w:eastAsia="ko-KR"/>
        </w:rPr>
        <w:t xml:space="preserve"> 3GPP TR 38.913 V0.3.0 (2016-03)</w:t>
      </w:r>
      <w:bookmarkEnd w:id="1"/>
    </w:p>
    <w:p w:rsidR="008D65AA" w:rsidRPr="00A707BE" w:rsidRDefault="008D65AA" w:rsidP="00D5711B">
      <w:pPr>
        <w:pStyle w:val="2222"/>
        <w:spacing w:after="120" w:line="288" w:lineRule="auto"/>
        <w:ind w:firstLineChars="0" w:firstLine="0"/>
        <w:rPr>
          <w:rFonts w:ascii="Arial" w:hAnsi="Arial" w:cs="Arial"/>
          <w:lang w:eastAsia="ko-KR"/>
        </w:rPr>
      </w:pPr>
      <w:r>
        <w:rPr>
          <w:rFonts w:ascii="Arial" w:hAnsi="Arial" w:cs="Arial"/>
          <w:lang w:eastAsia="ko-KR"/>
        </w:rPr>
        <w:t xml:space="preserve">[3] </w:t>
      </w:r>
      <w:r w:rsidRPr="000321AB">
        <w:rPr>
          <w:rFonts w:ascii="Arial" w:hAnsi="Arial" w:cs="Arial"/>
        </w:rPr>
        <w:t xml:space="preserve">3GPP </w:t>
      </w:r>
      <w:r>
        <w:rPr>
          <w:rFonts w:ascii="Arial" w:hAnsi="Arial" w:cs="Arial"/>
        </w:rPr>
        <w:t>TR</w:t>
      </w:r>
      <w:r w:rsidRPr="000321AB">
        <w:rPr>
          <w:rFonts w:ascii="Arial" w:hAnsi="Arial" w:cs="Arial"/>
        </w:rPr>
        <w:t xml:space="preserve"> 36.889</w:t>
      </w:r>
      <w:r w:rsidR="003A7324">
        <w:rPr>
          <w:rFonts w:ascii="Arial" w:hAnsi="Arial" w:cs="Arial"/>
        </w:rPr>
        <w:t xml:space="preserve"> (2016-03)</w:t>
      </w:r>
    </w:p>
    <w:p w:rsidR="00E9256D" w:rsidRPr="00A707BE" w:rsidRDefault="00E9256D" w:rsidP="00D5711B">
      <w:pPr>
        <w:pStyle w:val="2222"/>
        <w:spacing w:after="120" w:line="288" w:lineRule="auto"/>
        <w:ind w:firstLineChars="0" w:firstLine="0"/>
        <w:rPr>
          <w:rFonts w:ascii="Arial" w:hAnsi="Arial" w:cs="Arial"/>
          <w:lang w:eastAsia="ko-KR"/>
        </w:rPr>
      </w:pPr>
      <w:r w:rsidRPr="00A707BE">
        <w:rPr>
          <w:rFonts w:ascii="Arial" w:hAnsi="Arial" w:cs="Arial"/>
          <w:lang w:eastAsia="ko-KR"/>
        </w:rPr>
        <w:t>[</w:t>
      </w:r>
      <w:r w:rsidR="001A739D">
        <w:rPr>
          <w:rFonts w:ascii="Arial" w:hAnsi="Arial" w:cs="Arial"/>
          <w:lang w:eastAsia="ko-KR"/>
        </w:rPr>
        <w:t>4</w:t>
      </w:r>
      <w:r w:rsidRPr="00A707BE">
        <w:rPr>
          <w:rFonts w:ascii="Arial" w:hAnsi="Arial" w:cs="Arial"/>
          <w:lang w:eastAsia="ko-KR"/>
        </w:rPr>
        <w:t xml:space="preserve">] </w:t>
      </w:r>
      <w:r w:rsidRPr="00A707BE">
        <w:rPr>
          <w:rFonts w:ascii="Arial" w:hAnsi="Arial" w:cs="Arial"/>
        </w:rPr>
        <w:t xml:space="preserve">Hwan-Joon (Eddy) Kwon et al, Licensed-Assisted Access to Unlicensed Spectrum in LTE Release 13, submitted to IEEE Communications Magazine. </w:t>
      </w:r>
    </w:p>
    <w:p w:rsidR="00400C40" w:rsidRPr="00A707BE" w:rsidRDefault="00400C40" w:rsidP="00D5711B">
      <w:pPr>
        <w:jc w:val="both"/>
        <w:rPr>
          <w:rFonts w:ascii="Arial" w:hAnsi="Arial" w:cs="Arial"/>
        </w:rPr>
      </w:pPr>
      <w:r w:rsidRPr="00A707BE">
        <w:rPr>
          <w:rFonts w:ascii="Arial" w:hAnsi="Arial" w:cs="Arial"/>
        </w:rPr>
        <w:t>[</w:t>
      </w:r>
      <w:r w:rsidR="001A739D">
        <w:rPr>
          <w:rFonts w:ascii="Arial" w:hAnsi="Arial" w:cs="Arial"/>
        </w:rPr>
        <w:t>5</w:t>
      </w:r>
      <w:r w:rsidRPr="00A707BE">
        <w:rPr>
          <w:rFonts w:ascii="Arial" w:hAnsi="Arial" w:cs="Arial"/>
        </w:rPr>
        <w:t xml:space="preserve">] </w:t>
      </w:r>
      <w:r w:rsidRPr="00A707BE">
        <w:rPr>
          <w:rFonts w:ascii="Arial" w:hAnsi="Arial" w:cs="Arial"/>
          <w:lang w:val="en-US" w:eastAsia="ja-JP"/>
        </w:rPr>
        <w:t xml:space="preserve">NTT DOCOMO, INC, </w:t>
      </w:r>
      <w:r w:rsidRPr="00A707BE">
        <w:rPr>
          <w:rFonts w:ascii="Arial" w:hAnsi="Arial" w:cs="Arial"/>
          <w:lang w:eastAsia="ja-JP"/>
        </w:rPr>
        <w:t>Summary of email discussion [93bis#23]</w:t>
      </w:r>
      <w:r w:rsidR="0043104B">
        <w:rPr>
          <w:rFonts w:ascii="Arial" w:hAnsi="Arial" w:cs="Arial"/>
          <w:lang w:eastAsia="ja-JP"/>
        </w:rPr>
        <w:t xml:space="preserve"> </w:t>
      </w:r>
      <w:r w:rsidRPr="00A707BE">
        <w:rPr>
          <w:rFonts w:ascii="Arial" w:hAnsi="Arial" w:cs="Arial"/>
          <w:lang w:eastAsia="ja-JP"/>
        </w:rPr>
        <w:t>[NR] Deployment scenarios</w:t>
      </w:r>
    </w:p>
    <w:p w:rsidR="00531102" w:rsidRDefault="00294677" w:rsidP="000E0241">
      <w:pPr>
        <w:tabs>
          <w:tab w:val="left" w:pos="1985"/>
        </w:tabs>
        <w:jc w:val="both"/>
        <w:rPr>
          <w:rFonts w:ascii="Arial" w:eastAsiaTheme="minorEastAsia" w:hAnsi="Arial"/>
          <w:lang w:eastAsia="ko-KR"/>
        </w:rPr>
      </w:pPr>
      <w:r w:rsidRPr="004E4D35">
        <w:rPr>
          <w:rFonts w:ascii="Arial" w:hAnsi="Arial" w:cs="Arial"/>
        </w:rPr>
        <w:t xml:space="preserve">[6] </w:t>
      </w:r>
      <w:r w:rsidR="004E4D35" w:rsidRPr="004E4D35">
        <w:rPr>
          <w:rFonts w:ascii="Arial" w:hAnsi="Arial"/>
        </w:rPr>
        <w:t xml:space="preserve">Qualcomm Incorporated, </w:t>
      </w:r>
      <w:r w:rsidR="007451B1">
        <w:rPr>
          <w:rFonts w:ascii="Arial" w:hAnsi="Arial" w:cs="Arial"/>
          <w:lang w:eastAsia="ja-JP"/>
        </w:rPr>
        <w:t xml:space="preserve">Summary of email discussion, </w:t>
      </w:r>
      <w:r w:rsidR="004E4D35" w:rsidRPr="004E4D35">
        <w:rPr>
          <w:rFonts w:ascii="Arial" w:hAnsi="Arial"/>
        </w:rPr>
        <w:t>Frame Structure for NR</w:t>
      </w:r>
    </w:p>
    <w:p w:rsidR="00531102" w:rsidRDefault="0055674A" w:rsidP="00C84898">
      <w:pPr>
        <w:tabs>
          <w:tab w:val="left" w:pos="1985"/>
        </w:tabs>
        <w:jc w:val="both"/>
        <w:rPr>
          <w:rFonts w:ascii="Arial" w:hAnsi="Arial"/>
        </w:rPr>
      </w:pPr>
      <w:r>
        <w:rPr>
          <w:rFonts w:ascii="Arial" w:eastAsiaTheme="minorEastAsia" w:hAnsi="Arial" w:hint="eastAsia"/>
          <w:lang w:eastAsia="ko-KR"/>
        </w:rPr>
        <w:t xml:space="preserve">[7] Samsung, </w:t>
      </w:r>
      <w:r w:rsidRPr="0055674A">
        <w:rPr>
          <w:rFonts w:ascii="Arial" w:eastAsiaTheme="minorEastAsia" w:hAnsi="Arial"/>
          <w:lang w:eastAsia="ko-KR"/>
        </w:rPr>
        <w:t>R1-164024</w:t>
      </w:r>
      <w:r>
        <w:rPr>
          <w:rFonts w:ascii="Arial" w:eastAsiaTheme="minorEastAsia" w:hAnsi="Arial" w:hint="eastAsia"/>
          <w:lang w:eastAsia="ko-KR"/>
        </w:rPr>
        <w:t xml:space="preserve"> </w:t>
      </w:r>
      <w:r w:rsidRPr="0055674A">
        <w:rPr>
          <w:rFonts w:ascii="Arial" w:eastAsiaTheme="minorEastAsia" w:hAnsi="Arial"/>
          <w:lang w:eastAsia="ko-KR"/>
        </w:rPr>
        <w:t>Shared spectrum support for NR</w:t>
      </w:r>
      <w:r w:rsidR="00531102">
        <w:rPr>
          <w:rFonts w:ascii="Arial" w:hAnsi="Arial"/>
        </w:rPr>
        <w:br w:type="page"/>
      </w:r>
    </w:p>
    <w:p w:rsidR="00400C40" w:rsidRDefault="00531102" w:rsidP="00E478E4">
      <w:pPr>
        <w:pStyle w:val="Heading2"/>
        <w:jc w:val="both"/>
        <w:rPr>
          <w:rFonts w:ascii="Arial" w:hAnsi="Arial" w:cs="Arial"/>
          <w:color w:val="000000" w:themeColor="text1"/>
          <w:sz w:val="32"/>
          <w:szCs w:val="32"/>
          <w:lang w:eastAsia="ko-KR"/>
        </w:rPr>
      </w:pPr>
      <w:r w:rsidRPr="00E478E4">
        <w:rPr>
          <w:rFonts w:ascii="Arial" w:hAnsi="Arial" w:cs="Arial"/>
          <w:color w:val="000000" w:themeColor="text1"/>
          <w:sz w:val="32"/>
          <w:szCs w:val="32"/>
        </w:rPr>
        <w:lastRenderedPageBreak/>
        <w:t>Appendix</w:t>
      </w:r>
      <w:r>
        <w:rPr>
          <w:rFonts w:ascii="Arial" w:hAnsi="Arial" w:cs="Arial" w:hint="eastAsia"/>
          <w:color w:val="000000" w:themeColor="text1"/>
          <w:sz w:val="32"/>
          <w:szCs w:val="32"/>
          <w:lang w:eastAsia="ko-KR"/>
        </w:rPr>
        <w:t xml:space="preserve"> A</w:t>
      </w:r>
    </w:p>
    <w:p w:rsidR="00531102" w:rsidRPr="00E478E4" w:rsidRDefault="00531102" w:rsidP="00E478E4">
      <w:pPr>
        <w:rPr>
          <w:rFonts w:eastAsiaTheme="majorEastAsia"/>
          <w:lang w:eastAsia="ko-KR"/>
        </w:rPr>
      </w:pPr>
    </w:p>
    <w:p w:rsidR="00531102" w:rsidRPr="00E478E4" w:rsidRDefault="00531102" w:rsidP="00E478E4">
      <w:pPr>
        <w:jc w:val="both"/>
        <w:rPr>
          <w:rFonts w:ascii="Arial" w:hAnsi="Arial" w:cs="Arial"/>
          <w:sz w:val="28"/>
          <w:szCs w:val="32"/>
        </w:rPr>
      </w:pPr>
      <w:r w:rsidRPr="00E478E4">
        <w:rPr>
          <w:rFonts w:ascii="Arial" w:hAnsi="Arial" w:cs="Arial"/>
          <w:sz w:val="28"/>
          <w:szCs w:val="32"/>
        </w:rPr>
        <w:t>Background – Deployment for NR</w:t>
      </w:r>
    </w:p>
    <w:p w:rsidR="00531102" w:rsidRPr="008304BB" w:rsidRDefault="00531102" w:rsidP="00531102">
      <w:pPr>
        <w:jc w:val="both"/>
        <w:rPr>
          <w:rFonts w:ascii="Arial" w:hAnsi="Arial" w:cs="Arial"/>
        </w:rPr>
      </w:pPr>
      <w:r w:rsidRPr="008304BB">
        <w:rPr>
          <w:rFonts w:ascii="Arial" w:hAnsi="Arial" w:cs="Arial"/>
        </w:rPr>
        <w:t xml:space="preserve">An important initial aspect of NR SID in [1] is for RAN2 to study/agree on the radio protocol architecture. Potentially, there will be two main deployments which NR will have to support: </w:t>
      </w:r>
    </w:p>
    <w:p w:rsidR="00531102" w:rsidRPr="008304BB" w:rsidRDefault="00531102" w:rsidP="00531102">
      <w:pPr>
        <w:numPr>
          <w:ilvl w:val="0"/>
          <w:numId w:val="1"/>
        </w:numPr>
        <w:spacing w:after="0"/>
        <w:ind w:hanging="357"/>
        <w:jc w:val="both"/>
        <w:rPr>
          <w:rFonts w:ascii="Arial" w:hAnsi="Arial" w:cs="Arial"/>
        </w:rPr>
      </w:pPr>
      <w:r w:rsidRPr="008304BB">
        <w:rPr>
          <w:rFonts w:ascii="Arial" w:hAnsi="Arial" w:cs="Arial"/>
        </w:rPr>
        <w:t>NR-standalone deployment</w:t>
      </w:r>
    </w:p>
    <w:p w:rsidR="00531102" w:rsidRPr="008304BB" w:rsidRDefault="00531102" w:rsidP="00531102">
      <w:pPr>
        <w:numPr>
          <w:ilvl w:val="1"/>
          <w:numId w:val="1"/>
        </w:numPr>
        <w:spacing w:after="0"/>
        <w:ind w:hanging="357"/>
        <w:jc w:val="both"/>
        <w:rPr>
          <w:rFonts w:ascii="Arial" w:hAnsi="Arial" w:cs="Arial"/>
        </w:rPr>
      </w:pPr>
      <w:r w:rsidRPr="008304BB">
        <w:rPr>
          <w:rFonts w:ascii="Arial" w:hAnsi="Arial" w:cs="Arial"/>
        </w:rPr>
        <w:t xml:space="preserve">UE is provided service by only using the NR (i.e. no “access support” from other RAT’s). </w:t>
      </w:r>
    </w:p>
    <w:p w:rsidR="00531102" w:rsidRPr="008304BB" w:rsidRDefault="00531102" w:rsidP="00531102">
      <w:pPr>
        <w:spacing w:after="0"/>
        <w:ind w:left="1440"/>
        <w:jc w:val="both"/>
        <w:rPr>
          <w:rFonts w:ascii="Arial" w:hAnsi="Arial" w:cs="Arial"/>
        </w:rPr>
      </w:pPr>
    </w:p>
    <w:p w:rsidR="00531102" w:rsidRPr="008304BB" w:rsidRDefault="00531102" w:rsidP="00531102">
      <w:pPr>
        <w:numPr>
          <w:ilvl w:val="0"/>
          <w:numId w:val="1"/>
        </w:numPr>
        <w:spacing w:after="0"/>
        <w:ind w:hanging="357"/>
        <w:jc w:val="both"/>
        <w:rPr>
          <w:rFonts w:ascii="Arial" w:hAnsi="Arial" w:cs="Arial"/>
        </w:rPr>
      </w:pPr>
      <w:r w:rsidRPr="008304BB">
        <w:rPr>
          <w:rFonts w:ascii="Arial" w:hAnsi="Arial" w:cs="Arial"/>
        </w:rPr>
        <w:t>4G+NR aggregation</w:t>
      </w:r>
    </w:p>
    <w:p w:rsidR="00531102" w:rsidRPr="008304BB" w:rsidRDefault="00531102" w:rsidP="00531102">
      <w:pPr>
        <w:numPr>
          <w:ilvl w:val="1"/>
          <w:numId w:val="1"/>
        </w:numPr>
        <w:spacing w:after="0"/>
        <w:jc w:val="both"/>
        <w:rPr>
          <w:rFonts w:ascii="Arial" w:hAnsi="Arial" w:cs="Arial"/>
        </w:rPr>
      </w:pPr>
      <w:r w:rsidRPr="008304BB">
        <w:rPr>
          <w:rFonts w:ascii="Arial" w:hAnsi="Arial" w:cs="Arial"/>
        </w:rPr>
        <w:t>Since RAN agreed that</w:t>
      </w:r>
      <w:r w:rsidRPr="008304BB">
        <w:rPr>
          <w:rFonts w:ascii="Arial" w:hAnsi="Arial" w:cs="Arial"/>
          <w:lang w:eastAsia="zh-CN"/>
        </w:rPr>
        <w:t xml:space="preserve"> NR-RAN architecture shall support tight interworking between the new RAT and LTE, such a configuration is also to be supported.</w:t>
      </w:r>
    </w:p>
    <w:p w:rsidR="00531102" w:rsidRPr="008304BB" w:rsidRDefault="00531102" w:rsidP="00531102">
      <w:pPr>
        <w:numPr>
          <w:ilvl w:val="1"/>
          <w:numId w:val="1"/>
        </w:numPr>
        <w:spacing w:after="0"/>
        <w:jc w:val="both"/>
        <w:rPr>
          <w:rFonts w:ascii="Arial" w:hAnsi="Arial" w:cs="Arial"/>
        </w:rPr>
      </w:pPr>
      <w:r w:rsidRPr="00B047AC">
        <w:rPr>
          <w:rFonts w:ascii="Arial" w:hAnsi="Arial" w:cs="Arial"/>
        </w:rPr>
        <w:t xml:space="preserve">In this deployment, 4G is providing at least the </w:t>
      </w:r>
      <w:proofErr w:type="spellStart"/>
      <w:r w:rsidRPr="00B047AC">
        <w:rPr>
          <w:rFonts w:ascii="Arial" w:hAnsi="Arial" w:cs="Arial"/>
        </w:rPr>
        <w:t>Pcell</w:t>
      </w:r>
      <w:proofErr w:type="spellEnd"/>
      <w:r w:rsidRPr="00B047AC">
        <w:rPr>
          <w:rFonts w:ascii="Arial" w:hAnsi="Arial" w:cs="Arial"/>
        </w:rPr>
        <w:t xml:space="preserve">, and in addition one or more NR </w:t>
      </w:r>
      <w:proofErr w:type="spellStart"/>
      <w:r w:rsidRPr="00B047AC">
        <w:rPr>
          <w:rFonts w:ascii="Arial" w:hAnsi="Arial" w:cs="Arial"/>
        </w:rPr>
        <w:t>Scells</w:t>
      </w:r>
      <w:proofErr w:type="spellEnd"/>
      <w:r w:rsidRPr="00B047AC">
        <w:rPr>
          <w:rFonts w:ascii="Arial" w:hAnsi="Arial" w:cs="Arial"/>
        </w:rPr>
        <w:t xml:space="preserve"> can be configured</w:t>
      </w:r>
      <w:r w:rsidRPr="008304BB">
        <w:rPr>
          <w:rFonts w:ascii="Arial" w:hAnsi="Arial" w:cs="Arial"/>
        </w:rPr>
        <w:t>.</w:t>
      </w:r>
    </w:p>
    <w:p w:rsidR="00531102" w:rsidRPr="008304BB" w:rsidRDefault="00531102" w:rsidP="00531102">
      <w:pPr>
        <w:spacing w:after="0"/>
        <w:ind w:left="1440"/>
        <w:jc w:val="both"/>
        <w:rPr>
          <w:rFonts w:ascii="Arial" w:hAnsi="Arial" w:cs="Arial"/>
        </w:rPr>
      </w:pPr>
    </w:p>
    <w:p w:rsidR="00531102" w:rsidRPr="00DA2D43" w:rsidRDefault="00531102" w:rsidP="00531102">
      <w:pPr>
        <w:spacing w:after="0"/>
        <w:jc w:val="both"/>
        <w:rPr>
          <w:rFonts w:ascii="Arial" w:hAnsi="Arial" w:cs="Arial"/>
        </w:rPr>
      </w:pPr>
      <w:r w:rsidRPr="008304BB">
        <w:rPr>
          <w:rFonts w:ascii="Arial" w:hAnsi="Arial" w:cs="Arial"/>
        </w:rPr>
        <w:t>More specifically, the following scenarios</w:t>
      </w:r>
      <w:r w:rsidR="009C003E">
        <w:rPr>
          <w:rFonts w:ascii="Arial" w:eastAsiaTheme="minorEastAsia" w:hAnsi="Arial" w:cs="Arial" w:hint="eastAsia"/>
          <w:lang w:eastAsia="ko-KR"/>
        </w:rPr>
        <w:t xml:space="preserve"> except 1.3 and 1.4</w:t>
      </w:r>
      <w:r w:rsidRPr="008304BB">
        <w:rPr>
          <w:rFonts w:ascii="Arial" w:hAnsi="Arial" w:cs="Arial"/>
        </w:rPr>
        <w:t xml:space="preserve"> can be considered</w:t>
      </w:r>
      <w:r w:rsidR="009C003E">
        <w:rPr>
          <w:rFonts w:ascii="Arial" w:eastAsiaTheme="minorEastAsia" w:hAnsi="Arial" w:cs="Arial" w:hint="eastAsia"/>
          <w:lang w:eastAsia="ko-KR"/>
        </w:rPr>
        <w:t xml:space="preserve"> at first</w:t>
      </w:r>
      <w:r w:rsidRPr="008304BB">
        <w:rPr>
          <w:rFonts w:ascii="Arial" w:hAnsi="Arial" w:cs="Arial"/>
        </w:rPr>
        <w:t xml:space="preserve"> in the context of the NR deployment as discussed in </w:t>
      </w:r>
      <w:r w:rsidRPr="001E3726">
        <w:rPr>
          <w:rFonts w:ascii="Arial" w:hAnsi="Arial" w:cs="Arial"/>
        </w:rPr>
        <w:t>“</w:t>
      </w:r>
      <w:r w:rsidRPr="001E3726">
        <w:rPr>
          <w:rFonts w:ascii="Arial" w:hAnsi="Arial" w:cs="Arial" w:hint="eastAsia"/>
          <w:lang w:eastAsia="ja-JP"/>
        </w:rPr>
        <w:t>Summary of email discussion [93bis#23][NR] Deployment scenarios</w:t>
      </w:r>
      <w:r w:rsidRPr="001E3726">
        <w:rPr>
          <w:rFonts w:ascii="Arial" w:hAnsi="Arial" w:cs="Arial"/>
        </w:rPr>
        <w:t>”</w:t>
      </w:r>
      <w:r>
        <w:rPr>
          <w:rFonts w:ascii="Arial" w:hAnsi="Arial" w:cs="Arial"/>
        </w:rPr>
        <w:t xml:space="preserve"> [5</w:t>
      </w:r>
      <w:r w:rsidRPr="001E3726">
        <w:rPr>
          <w:rFonts w:ascii="Arial" w:hAnsi="Arial" w:cs="Arial"/>
        </w:rPr>
        <w:t>].</w:t>
      </w:r>
      <w:r w:rsidRPr="008304BB">
        <w:rPr>
          <w:rFonts w:ascii="Arial" w:hAnsi="Arial" w:cs="Arial"/>
        </w:rPr>
        <w:t xml:space="preserve"> </w:t>
      </w:r>
      <w:r w:rsidRPr="008304BB">
        <w:rPr>
          <w:rFonts w:cs="Arial"/>
        </w:rPr>
        <w:object w:dxaOrig="2820" w:dyaOrig="1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1.65pt" o:ole="">
            <v:imagedata r:id="rId8" o:title=""/>
          </v:shape>
          <o:OLEObject Type="Embed" ProgID="Visio.Drawing.11" ShapeID="_x0000_i1025" DrawAspect="Content" ObjectID="_1524644041" r:id="rId9"/>
        </w:object>
      </w:r>
      <w:r w:rsidRPr="008304BB">
        <w:rPr>
          <w:rFonts w:cs="Arial"/>
        </w:rPr>
        <w:object w:dxaOrig="3632" w:dyaOrig="1667">
          <v:shape id="_x0000_i1026" type="#_x0000_t75" style="width:123.25pt;height:56.45pt" o:ole="">
            <v:imagedata r:id="rId10" o:title=""/>
          </v:shape>
          <o:OLEObject Type="Embed" ProgID="Visio.Drawing.11" ShapeID="_x0000_i1026" DrawAspect="Content" ObjectID="_1524644042" r:id="rId11"/>
        </w:object>
      </w:r>
      <w:r w:rsidRPr="008304BB">
        <w:rPr>
          <w:rFonts w:cs="Arial"/>
        </w:rPr>
        <w:object w:dxaOrig="3632" w:dyaOrig="1667">
          <v:shape id="_x0000_i1027" type="#_x0000_t75" style="width:125.55pt;height:57.6pt" o:ole="">
            <v:imagedata r:id="rId12" o:title=""/>
          </v:shape>
          <o:OLEObject Type="Embed" ProgID="Visio.Drawing.11" ShapeID="_x0000_i1027" DrawAspect="Content" ObjectID="_1524644043" r:id="rId13"/>
        </w:object>
      </w:r>
      <w:r w:rsidRPr="008304BB">
        <w:rPr>
          <w:rFonts w:cs="Arial"/>
        </w:rPr>
        <w:object w:dxaOrig="3632" w:dyaOrig="1667">
          <v:shape id="_x0000_i1028" type="#_x0000_t75" style="width:118.65pt;height:54.7pt" o:ole="">
            <v:imagedata r:id="rId14" o:title=""/>
          </v:shape>
          <o:OLEObject Type="Embed" ProgID="Visio.Drawing.11" ShapeID="_x0000_i1028" DrawAspect="Content" ObjectID="_1524644044" r:id="rId15"/>
        </w:object>
      </w:r>
    </w:p>
    <w:p w:rsidR="00531102" w:rsidRPr="008304BB" w:rsidRDefault="00531102" w:rsidP="00531102">
      <w:pPr>
        <w:pStyle w:val="B1"/>
        <w:ind w:firstLine="152"/>
        <w:jc w:val="both"/>
        <w:rPr>
          <w:rFonts w:ascii="Arial" w:hAnsi="Arial" w:cs="Arial"/>
        </w:rPr>
      </w:pPr>
      <w:r>
        <w:rPr>
          <w:rFonts w:ascii="Arial" w:hAnsi="Arial" w:cs="Arial"/>
          <w:b/>
        </w:rPr>
        <w:t xml:space="preserve">                                                                                                                                               </w:t>
      </w:r>
      <w:r w:rsidRPr="008304BB">
        <w:rPr>
          <w:rFonts w:ascii="Arial" w:hAnsi="Arial" w:cs="Arial"/>
          <w:b/>
        </w:rPr>
        <w:t>Scenario 1.1:</w:t>
      </w:r>
      <w:r w:rsidRPr="008304BB">
        <w:rPr>
          <w:rFonts w:ascii="Arial" w:hAnsi="Arial" w:cs="Arial"/>
        </w:rPr>
        <w:t xml:space="preserve"> LTE-NR collocated (variants: LTE micro/NR micro and LTE macro/ NR macro)</w:t>
      </w:r>
    </w:p>
    <w:p w:rsidR="00531102" w:rsidRPr="008304BB" w:rsidRDefault="00531102" w:rsidP="00531102">
      <w:pPr>
        <w:pStyle w:val="TH"/>
        <w:jc w:val="both"/>
        <w:rPr>
          <w:rFonts w:cs="Arial"/>
        </w:rPr>
      </w:pPr>
      <w:r w:rsidRPr="008304BB">
        <w:rPr>
          <w:rFonts w:cs="Arial"/>
        </w:rPr>
        <w:object w:dxaOrig="3495" w:dyaOrig="1404">
          <v:shape id="_x0000_i1029" type="#_x0000_t75" style="width:174.55pt;height:70.25pt" o:ole="">
            <v:imagedata r:id="rId16" o:title=""/>
          </v:shape>
          <o:OLEObject Type="Embed" ProgID="Visio.Drawing.11" ShapeID="_x0000_i1029" DrawAspect="Content" ObjectID="_1524644045" r:id="rId17"/>
        </w:object>
      </w:r>
      <w:r w:rsidRPr="008304BB">
        <w:rPr>
          <w:rFonts w:cs="Arial"/>
          <w:lang w:eastAsia="ja-JP"/>
        </w:rPr>
        <w:tab/>
      </w:r>
      <w:r w:rsidRPr="008304BB">
        <w:rPr>
          <w:rFonts w:cs="Arial"/>
          <w:lang w:eastAsia="ja-JP"/>
        </w:rPr>
        <w:tab/>
      </w:r>
      <w:r w:rsidRPr="008304BB">
        <w:rPr>
          <w:rFonts w:cs="Arial"/>
          <w:lang w:eastAsia="ja-JP"/>
        </w:rPr>
        <w:tab/>
      </w:r>
      <w:r w:rsidRPr="008304BB">
        <w:rPr>
          <w:rFonts w:cs="Arial"/>
        </w:rPr>
        <w:object w:dxaOrig="3495" w:dyaOrig="1445">
          <v:shape id="_x0000_i1030" type="#_x0000_t75" style="width:174.55pt;height:1in" o:ole="">
            <v:imagedata r:id="rId18" o:title=""/>
          </v:shape>
          <o:OLEObject Type="Embed" ProgID="Visio.Drawing.11" ShapeID="_x0000_i1030" DrawAspect="Content" ObjectID="_1524644046" r:id="rId19"/>
        </w:object>
      </w:r>
    </w:p>
    <w:p w:rsidR="00531102" w:rsidRPr="008304BB" w:rsidRDefault="00531102" w:rsidP="00531102">
      <w:pPr>
        <w:pStyle w:val="B1"/>
        <w:jc w:val="both"/>
        <w:rPr>
          <w:rFonts w:ascii="Arial" w:hAnsi="Arial" w:cs="Arial"/>
        </w:rPr>
      </w:pPr>
      <w:r w:rsidRPr="008304BB">
        <w:rPr>
          <w:rFonts w:ascii="Arial" w:hAnsi="Arial" w:cs="Arial"/>
          <w:b/>
        </w:rPr>
        <w:t>Scenario 1.2:</w:t>
      </w:r>
      <w:r w:rsidRPr="008304BB">
        <w:rPr>
          <w:rFonts w:ascii="Arial" w:hAnsi="Arial" w:cs="Arial"/>
        </w:rPr>
        <w:t xml:space="preserve"> LTE-NR non-collocated, overlapped (variants: LTE macro, NR micro and vice versa)</w:t>
      </w:r>
    </w:p>
    <w:p w:rsidR="00531102" w:rsidRPr="008304BB" w:rsidRDefault="00531102" w:rsidP="00531102">
      <w:pPr>
        <w:pStyle w:val="TH"/>
        <w:jc w:val="both"/>
        <w:rPr>
          <w:rFonts w:cs="Arial"/>
        </w:rPr>
      </w:pPr>
      <w:r w:rsidRPr="008304BB">
        <w:rPr>
          <w:rFonts w:cs="Arial"/>
        </w:rPr>
        <w:object w:dxaOrig="5208" w:dyaOrig="1188">
          <v:shape id="_x0000_i1031" type="#_x0000_t75" style="width:187.2pt;height:51.85pt" o:ole="">
            <v:imagedata r:id="rId20" o:title=""/>
          </v:shape>
          <o:OLEObject Type="Embed" ProgID="Visio.Drawing.11" ShapeID="_x0000_i1031" DrawAspect="Content" ObjectID="_1524644047" r:id="rId21"/>
        </w:object>
      </w:r>
      <w:r>
        <w:rPr>
          <w:rFonts w:cs="Arial"/>
        </w:rPr>
        <w:t xml:space="preserve">                                                 </w:t>
      </w:r>
      <w:r w:rsidRPr="008304BB">
        <w:rPr>
          <w:rFonts w:cs="Arial"/>
        </w:rPr>
        <w:object w:dxaOrig="3667" w:dyaOrig="1870">
          <v:shape id="_x0000_i1032" type="#_x0000_t75" style="width:119.8pt;height:61.05pt" o:ole="">
            <v:imagedata r:id="rId22" o:title=""/>
          </v:shape>
          <o:OLEObject Type="Embed" ProgID="Visio.Drawing.11" ShapeID="_x0000_i1032" DrawAspect="Content" ObjectID="_1524644048" r:id="rId23"/>
        </w:object>
      </w:r>
    </w:p>
    <w:p w:rsidR="00531102" w:rsidRPr="008304BB" w:rsidRDefault="00531102" w:rsidP="00531102">
      <w:pPr>
        <w:pStyle w:val="B1"/>
        <w:ind w:left="0" w:firstLine="0"/>
        <w:jc w:val="both"/>
        <w:rPr>
          <w:rFonts w:ascii="Arial" w:hAnsi="Arial" w:cs="Arial"/>
        </w:rPr>
      </w:pPr>
      <w:r w:rsidRPr="008304BB">
        <w:rPr>
          <w:rFonts w:ascii="Arial" w:hAnsi="Arial" w:cs="Arial"/>
          <w:b/>
        </w:rPr>
        <w:t>Scenario 1.3:</w:t>
      </w:r>
      <w:r w:rsidRPr="008304BB">
        <w:rPr>
          <w:rFonts w:ascii="Arial" w:hAnsi="Arial" w:cs="Arial"/>
        </w:rPr>
        <w:t xml:space="preserve"> LTE-NR non-collocated, non-overlapped </w:t>
      </w:r>
      <w:r>
        <w:rPr>
          <w:rFonts w:ascii="Arial" w:hAnsi="Arial" w:cs="Arial"/>
        </w:rPr>
        <w:t xml:space="preserve">            </w:t>
      </w:r>
      <w:r w:rsidRPr="008304BB">
        <w:rPr>
          <w:rFonts w:ascii="Arial" w:hAnsi="Arial" w:cs="Arial"/>
          <w:b/>
        </w:rPr>
        <w:t>Scenario 1.4:</w:t>
      </w:r>
      <w:r w:rsidRPr="008304BB">
        <w:rPr>
          <w:rFonts w:ascii="Arial" w:hAnsi="Arial" w:cs="Arial"/>
        </w:rPr>
        <w:t xml:space="preserve"> LTE-NR collocated, </w:t>
      </w:r>
      <w:proofErr w:type="spellStart"/>
      <w:r>
        <w:rPr>
          <w:rFonts w:ascii="Arial" w:eastAsiaTheme="minorEastAsia" w:hAnsi="Arial" w:cs="Arial" w:hint="eastAsia"/>
          <w:lang w:eastAsia="ko-KR"/>
        </w:rPr>
        <w:t>H</w:t>
      </w:r>
      <w:r w:rsidRPr="008304BB">
        <w:rPr>
          <w:rFonts w:ascii="Arial" w:hAnsi="Arial" w:cs="Arial"/>
        </w:rPr>
        <w:t>etNet</w:t>
      </w:r>
      <w:proofErr w:type="spellEnd"/>
      <w:r w:rsidRPr="008304BB">
        <w:rPr>
          <w:rFonts w:ascii="Arial" w:hAnsi="Arial" w:cs="Arial"/>
        </w:rPr>
        <w:t xml:space="preserve"> (LTE outdoor macro, NR indoor micro)</w:t>
      </w:r>
      <w:r>
        <w:rPr>
          <w:rFonts w:ascii="Arial" w:hAnsi="Arial" w:cs="Arial"/>
        </w:rPr>
        <w:t xml:space="preserve">                                </w:t>
      </w:r>
      <w:r w:rsidRPr="008304BB">
        <w:rPr>
          <w:rFonts w:ascii="Arial" w:hAnsi="Arial" w:cs="Arial"/>
        </w:rPr>
        <w:t>macro and micro, NR macro and micro)</w:t>
      </w: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669" w:rsidRDefault="00994669" w:rsidP="004A0D75">
      <w:pPr>
        <w:spacing w:after="0"/>
      </w:pPr>
      <w:r>
        <w:separator/>
      </w:r>
    </w:p>
  </w:endnote>
  <w:endnote w:type="continuationSeparator" w:id="0">
    <w:p w:rsidR="00994669" w:rsidRDefault="00994669"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669" w:rsidRDefault="00994669" w:rsidP="004A0D75">
      <w:pPr>
        <w:spacing w:after="0"/>
      </w:pPr>
      <w:r>
        <w:separator/>
      </w:r>
    </w:p>
  </w:footnote>
  <w:footnote w:type="continuationSeparator" w:id="0">
    <w:p w:rsidR="00994669" w:rsidRDefault="00994669"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2"/>
  </w:num>
  <w:num w:numId="4">
    <w:abstractNumId w:val="10"/>
  </w:num>
  <w:num w:numId="5">
    <w:abstractNumId w:val="0"/>
  </w:num>
  <w:num w:numId="6">
    <w:abstractNumId w:val="1"/>
  </w:num>
  <w:num w:numId="7">
    <w:abstractNumId w:val="8"/>
  </w:num>
  <w:num w:numId="8">
    <w:abstractNumId w:val="2"/>
  </w:num>
  <w:num w:numId="9">
    <w:abstractNumId w:val="4"/>
  </w:num>
  <w:num w:numId="10">
    <w:abstractNumId w:val="13"/>
  </w:num>
  <w:num w:numId="11">
    <w:abstractNumId w:val="5"/>
  </w:num>
  <w:num w:numId="12">
    <w:abstractNumId w:val="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354E"/>
    <w:rsid w:val="0000598B"/>
    <w:rsid w:val="0000766D"/>
    <w:rsid w:val="00010CE0"/>
    <w:rsid w:val="0001107C"/>
    <w:rsid w:val="000111CD"/>
    <w:rsid w:val="00012DD9"/>
    <w:rsid w:val="00013D16"/>
    <w:rsid w:val="00020B9E"/>
    <w:rsid w:val="000211B6"/>
    <w:rsid w:val="000235D5"/>
    <w:rsid w:val="00026084"/>
    <w:rsid w:val="00026C46"/>
    <w:rsid w:val="000321AB"/>
    <w:rsid w:val="000323DE"/>
    <w:rsid w:val="0003470A"/>
    <w:rsid w:val="000358C1"/>
    <w:rsid w:val="00043E04"/>
    <w:rsid w:val="000443DF"/>
    <w:rsid w:val="00044C37"/>
    <w:rsid w:val="000452DD"/>
    <w:rsid w:val="00045F32"/>
    <w:rsid w:val="0004640B"/>
    <w:rsid w:val="0005035D"/>
    <w:rsid w:val="00050992"/>
    <w:rsid w:val="0005566E"/>
    <w:rsid w:val="00056D37"/>
    <w:rsid w:val="00061E33"/>
    <w:rsid w:val="00062790"/>
    <w:rsid w:val="0006282A"/>
    <w:rsid w:val="00062CCC"/>
    <w:rsid w:val="00063F45"/>
    <w:rsid w:val="00064924"/>
    <w:rsid w:val="00066E77"/>
    <w:rsid w:val="000714B0"/>
    <w:rsid w:val="000719D3"/>
    <w:rsid w:val="00075DFE"/>
    <w:rsid w:val="000769FD"/>
    <w:rsid w:val="000800F7"/>
    <w:rsid w:val="00080B33"/>
    <w:rsid w:val="00081D6F"/>
    <w:rsid w:val="00082338"/>
    <w:rsid w:val="000836F3"/>
    <w:rsid w:val="0008556E"/>
    <w:rsid w:val="0009772B"/>
    <w:rsid w:val="00097968"/>
    <w:rsid w:val="000A32E9"/>
    <w:rsid w:val="000A5C1D"/>
    <w:rsid w:val="000A6E76"/>
    <w:rsid w:val="000A6F7B"/>
    <w:rsid w:val="000B009D"/>
    <w:rsid w:val="000B2740"/>
    <w:rsid w:val="000B4579"/>
    <w:rsid w:val="000B473A"/>
    <w:rsid w:val="000B4DAB"/>
    <w:rsid w:val="000B6C38"/>
    <w:rsid w:val="000B7927"/>
    <w:rsid w:val="000C0D7D"/>
    <w:rsid w:val="000C147D"/>
    <w:rsid w:val="000C1B7E"/>
    <w:rsid w:val="000C1C90"/>
    <w:rsid w:val="000C201B"/>
    <w:rsid w:val="000C2B34"/>
    <w:rsid w:val="000C6D4F"/>
    <w:rsid w:val="000D4064"/>
    <w:rsid w:val="000D583E"/>
    <w:rsid w:val="000D637F"/>
    <w:rsid w:val="000E0241"/>
    <w:rsid w:val="000E09C6"/>
    <w:rsid w:val="000E5DBC"/>
    <w:rsid w:val="000F12E3"/>
    <w:rsid w:val="000F3987"/>
    <w:rsid w:val="000F54BB"/>
    <w:rsid w:val="00100630"/>
    <w:rsid w:val="0010065B"/>
    <w:rsid w:val="00100F46"/>
    <w:rsid w:val="001030E9"/>
    <w:rsid w:val="00107FA6"/>
    <w:rsid w:val="001105F1"/>
    <w:rsid w:val="001134E6"/>
    <w:rsid w:val="00113AE2"/>
    <w:rsid w:val="001140A5"/>
    <w:rsid w:val="00114A6C"/>
    <w:rsid w:val="0012009B"/>
    <w:rsid w:val="00124B92"/>
    <w:rsid w:val="00124C8E"/>
    <w:rsid w:val="00124CDB"/>
    <w:rsid w:val="0012531E"/>
    <w:rsid w:val="0012693B"/>
    <w:rsid w:val="00132285"/>
    <w:rsid w:val="00133948"/>
    <w:rsid w:val="00140DE2"/>
    <w:rsid w:val="00141192"/>
    <w:rsid w:val="00142909"/>
    <w:rsid w:val="0014572F"/>
    <w:rsid w:val="0014594A"/>
    <w:rsid w:val="00146514"/>
    <w:rsid w:val="001507E1"/>
    <w:rsid w:val="00150A1A"/>
    <w:rsid w:val="001546F9"/>
    <w:rsid w:val="001577A3"/>
    <w:rsid w:val="00161120"/>
    <w:rsid w:val="001618FA"/>
    <w:rsid w:val="00161D15"/>
    <w:rsid w:val="00165D59"/>
    <w:rsid w:val="00167299"/>
    <w:rsid w:val="0017134E"/>
    <w:rsid w:val="00171797"/>
    <w:rsid w:val="00172DD2"/>
    <w:rsid w:val="001739B5"/>
    <w:rsid w:val="001748F7"/>
    <w:rsid w:val="001752AA"/>
    <w:rsid w:val="0017666A"/>
    <w:rsid w:val="00176F42"/>
    <w:rsid w:val="0017733C"/>
    <w:rsid w:val="0017779B"/>
    <w:rsid w:val="00185E55"/>
    <w:rsid w:val="001861C8"/>
    <w:rsid w:val="0018632D"/>
    <w:rsid w:val="00190CA1"/>
    <w:rsid w:val="001913D4"/>
    <w:rsid w:val="00193584"/>
    <w:rsid w:val="00195CEC"/>
    <w:rsid w:val="001A0F74"/>
    <w:rsid w:val="001A5466"/>
    <w:rsid w:val="001A6BF7"/>
    <w:rsid w:val="001A7253"/>
    <w:rsid w:val="001A739D"/>
    <w:rsid w:val="001A7848"/>
    <w:rsid w:val="001A78C8"/>
    <w:rsid w:val="001A7B45"/>
    <w:rsid w:val="001B0B77"/>
    <w:rsid w:val="001B4084"/>
    <w:rsid w:val="001B50CB"/>
    <w:rsid w:val="001B5879"/>
    <w:rsid w:val="001B5925"/>
    <w:rsid w:val="001B6859"/>
    <w:rsid w:val="001B76EC"/>
    <w:rsid w:val="001C0AAA"/>
    <w:rsid w:val="001C1E12"/>
    <w:rsid w:val="001C295C"/>
    <w:rsid w:val="001C4AD2"/>
    <w:rsid w:val="001C5D91"/>
    <w:rsid w:val="001C6B72"/>
    <w:rsid w:val="001D05E4"/>
    <w:rsid w:val="001D17F0"/>
    <w:rsid w:val="001D2325"/>
    <w:rsid w:val="001D28B6"/>
    <w:rsid w:val="001D35CF"/>
    <w:rsid w:val="001D3B4D"/>
    <w:rsid w:val="001D4137"/>
    <w:rsid w:val="001D4D4F"/>
    <w:rsid w:val="001D6F2D"/>
    <w:rsid w:val="001D77D7"/>
    <w:rsid w:val="001E3060"/>
    <w:rsid w:val="001E3726"/>
    <w:rsid w:val="001E3B3F"/>
    <w:rsid w:val="001E3B95"/>
    <w:rsid w:val="001E67D2"/>
    <w:rsid w:val="001F0A8F"/>
    <w:rsid w:val="001F286B"/>
    <w:rsid w:val="001F2E99"/>
    <w:rsid w:val="001F3DDC"/>
    <w:rsid w:val="001F4246"/>
    <w:rsid w:val="001F444C"/>
    <w:rsid w:val="001F494F"/>
    <w:rsid w:val="00201ABF"/>
    <w:rsid w:val="00201FAE"/>
    <w:rsid w:val="002025FB"/>
    <w:rsid w:val="00202E6E"/>
    <w:rsid w:val="0020433E"/>
    <w:rsid w:val="00204CB4"/>
    <w:rsid w:val="00205F51"/>
    <w:rsid w:val="00206EE0"/>
    <w:rsid w:val="00211087"/>
    <w:rsid w:val="00212014"/>
    <w:rsid w:val="002145F1"/>
    <w:rsid w:val="00216660"/>
    <w:rsid w:val="00217175"/>
    <w:rsid w:val="00221426"/>
    <w:rsid w:val="00230B78"/>
    <w:rsid w:val="002313C6"/>
    <w:rsid w:val="002328BF"/>
    <w:rsid w:val="002329FB"/>
    <w:rsid w:val="00233AEB"/>
    <w:rsid w:val="002345FF"/>
    <w:rsid w:val="00234B7C"/>
    <w:rsid w:val="00234BA2"/>
    <w:rsid w:val="00234FE8"/>
    <w:rsid w:val="002351F4"/>
    <w:rsid w:val="0023693B"/>
    <w:rsid w:val="002373B7"/>
    <w:rsid w:val="002379FC"/>
    <w:rsid w:val="00247CE7"/>
    <w:rsid w:val="00252CA6"/>
    <w:rsid w:val="00255325"/>
    <w:rsid w:val="00261D1B"/>
    <w:rsid w:val="0026214F"/>
    <w:rsid w:val="0026390A"/>
    <w:rsid w:val="00264AC6"/>
    <w:rsid w:val="00272AB2"/>
    <w:rsid w:val="00274B2C"/>
    <w:rsid w:val="002756F6"/>
    <w:rsid w:val="002762C3"/>
    <w:rsid w:val="00277B44"/>
    <w:rsid w:val="00281690"/>
    <w:rsid w:val="00281F7F"/>
    <w:rsid w:val="00283307"/>
    <w:rsid w:val="002834E4"/>
    <w:rsid w:val="00290F68"/>
    <w:rsid w:val="002917EB"/>
    <w:rsid w:val="00292FE6"/>
    <w:rsid w:val="00293F56"/>
    <w:rsid w:val="00294677"/>
    <w:rsid w:val="00294EED"/>
    <w:rsid w:val="00297619"/>
    <w:rsid w:val="00297B91"/>
    <w:rsid w:val="002A052D"/>
    <w:rsid w:val="002A091E"/>
    <w:rsid w:val="002A0F6A"/>
    <w:rsid w:val="002A590F"/>
    <w:rsid w:val="002A665D"/>
    <w:rsid w:val="002A6714"/>
    <w:rsid w:val="002A6A7E"/>
    <w:rsid w:val="002A7326"/>
    <w:rsid w:val="002B0324"/>
    <w:rsid w:val="002B5508"/>
    <w:rsid w:val="002B6781"/>
    <w:rsid w:val="002C1DAD"/>
    <w:rsid w:val="002C3793"/>
    <w:rsid w:val="002C46E7"/>
    <w:rsid w:val="002C4B7C"/>
    <w:rsid w:val="002D18C6"/>
    <w:rsid w:val="002D3D78"/>
    <w:rsid w:val="002D444C"/>
    <w:rsid w:val="002D48BD"/>
    <w:rsid w:val="002D4DD0"/>
    <w:rsid w:val="002D4E44"/>
    <w:rsid w:val="002D5C3B"/>
    <w:rsid w:val="002D7013"/>
    <w:rsid w:val="002E0A43"/>
    <w:rsid w:val="002E102D"/>
    <w:rsid w:val="002E1BEB"/>
    <w:rsid w:val="002E3603"/>
    <w:rsid w:val="002E3A70"/>
    <w:rsid w:val="002E54A5"/>
    <w:rsid w:val="002E766B"/>
    <w:rsid w:val="003059C3"/>
    <w:rsid w:val="00306A28"/>
    <w:rsid w:val="00306FC7"/>
    <w:rsid w:val="0031063E"/>
    <w:rsid w:val="00310B97"/>
    <w:rsid w:val="00310F38"/>
    <w:rsid w:val="00314EA7"/>
    <w:rsid w:val="0031620A"/>
    <w:rsid w:val="00316F47"/>
    <w:rsid w:val="00317F13"/>
    <w:rsid w:val="00320952"/>
    <w:rsid w:val="00321D51"/>
    <w:rsid w:val="00323B6F"/>
    <w:rsid w:val="003242E4"/>
    <w:rsid w:val="0032662B"/>
    <w:rsid w:val="00327EBD"/>
    <w:rsid w:val="00333430"/>
    <w:rsid w:val="00334481"/>
    <w:rsid w:val="00336C70"/>
    <w:rsid w:val="00347CC4"/>
    <w:rsid w:val="003500B3"/>
    <w:rsid w:val="003504B4"/>
    <w:rsid w:val="00351E03"/>
    <w:rsid w:val="003521B7"/>
    <w:rsid w:val="003547DE"/>
    <w:rsid w:val="00357140"/>
    <w:rsid w:val="0035747A"/>
    <w:rsid w:val="00360173"/>
    <w:rsid w:val="0036065E"/>
    <w:rsid w:val="0036201F"/>
    <w:rsid w:val="00362845"/>
    <w:rsid w:val="00367200"/>
    <w:rsid w:val="00367235"/>
    <w:rsid w:val="003675BF"/>
    <w:rsid w:val="0037046A"/>
    <w:rsid w:val="003721E5"/>
    <w:rsid w:val="0037560F"/>
    <w:rsid w:val="0038100D"/>
    <w:rsid w:val="00381316"/>
    <w:rsid w:val="003817FC"/>
    <w:rsid w:val="00382ED0"/>
    <w:rsid w:val="00383ACF"/>
    <w:rsid w:val="0038528A"/>
    <w:rsid w:val="003859A9"/>
    <w:rsid w:val="003876F7"/>
    <w:rsid w:val="00392DE3"/>
    <w:rsid w:val="00394EF9"/>
    <w:rsid w:val="00395063"/>
    <w:rsid w:val="00396079"/>
    <w:rsid w:val="003962C2"/>
    <w:rsid w:val="00396704"/>
    <w:rsid w:val="00397007"/>
    <w:rsid w:val="003A15E5"/>
    <w:rsid w:val="003A1ABC"/>
    <w:rsid w:val="003A4115"/>
    <w:rsid w:val="003A6E07"/>
    <w:rsid w:val="003A7324"/>
    <w:rsid w:val="003A7A0A"/>
    <w:rsid w:val="003A7BD0"/>
    <w:rsid w:val="003B02AE"/>
    <w:rsid w:val="003B0812"/>
    <w:rsid w:val="003B0FF2"/>
    <w:rsid w:val="003B1B3C"/>
    <w:rsid w:val="003B242C"/>
    <w:rsid w:val="003B3616"/>
    <w:rsid w:val="003B3D0D"/>
    <w:rsid w:val="003B77A2"/>
    <w:rsid w:val="003C204D"/>
    <w:rsid w:val="003C3BF8"/>
    <w:rsid w:val="003C3DC8"/>
    <w:rsid w:val="003C57B3"/>
    <w:rsid w:val="003D27C5"/>
    <w:rsid w:val="003D27D8"/>
    <w:rsid w:val="003D29DC"/>
    <w:rsid w:val="003D30D3"/>
    <w:rsid w:val="003D474F"/>
    <w:rsid w:val="003D6AD8"/>
    <w:rsid w:val="003D6B6F"/>
    <w:rsid w:val="003D704C"/>
    <w:rsid w:val="003D7555"/>
    <w:rsid w:val="003E106F"/>
    <w:rsid w:val="003E1EDC"/>
    <w:rsid w:val="003E3C5E"/>
    <w:rsid w:val="003E413B"/>
    <w:rsid w:val="003F0208"/>
    <w:rsid w:val="003F0369"/>
    <w:rsid w:val="003F4B70"/>
    <w:rsid w:val="004002E6"/>
    <w:rsid w:val="00400C40"/>
    <w:rsid w:val="00402D40"/>
    <w:rsid w:val="00402F2D"/>
    <w:rsid w:val="004035A4"/>
    <w:rsid w:val="00403634"/>
    <w:rsid w:val="00406E92"/>
    <w:rsid w:val="004115A9"/>
    <w:rsid w:val="004119D0"/>
    <w:rsid w:val="00411C67"/>
    <w:rsid w:val="00415EBC"/>
    <w:rsid w:val="00416898"/>
    <w:rsid w:val="00423753"/>
    <w:rsid w:val="0042468C"/>
    <w:rsid w:val="004246BD"/>
    <w:rsid w:val="004269AC"/>
    <w:rsid w:val="0043098D"/>
    <w:rsid w:val="0043104B"/>
    <w:rsid w:val="0043263A"/>
    <w:rsid w:val="004334E3"/>
    <w:rsid w:val="00433605"/>
    <w:rsid w:val="00434C26"/>
    <w:rsid w:val="00435046"/>
    <w:rsid w:val="00435597"/>
    <w:rsid w:val="0044042D"/>
    <w:rsid w:val="004424A3"/>
    <w:rsid w:val="00443F7D"/>
    <w:rsid w:val="0044619B"/>
    <w:rsid w:val="0045065F"/>
    <w:rsid w:val="00451C53"/>
    <w:rsid w:val="00452D67"/>
    <w:rsid w:val="00452D91"/>
    <w:rsid w:val="00453CF3"/>
    <w:rsid w:val="0045415F"/>
    <w:rsid w:val="0045536C"/>
    <w:rsid w:val="004577D2"/>
    <w:rsid w:val="0046080E"/>
    <w:rsid w:val="00461655"/>
    <w:rsid w:val="00462A57"/>
    <w:rsid w:val="00462F89"/>
    <w:rsid w:val="00465F52"/>
    <w:rsid w:val="00467512"/>
    <w:rsid w:val="004677BB"/>
    <w:rsid w:val="004703E1"/>
    <w:rsid w:val="0047203B"/>
    <w:rsid w:val="00472807"/>
    <w:rsid w:val="00475BC9"/>
    <w:rsid w:val="004765EE"/>
    <w:rsid w:val="00480964"/>
    <w:rsid w:val="00480E64"/>
    <w:rsid w:val="004819FE"/>
    <w:rsid w:val="00481AF8"/>
    <w:rsid w:val="00482A40"/>
    <w:rsid w:val="004840E9"/>
    <w:rsid w:val="00491C5E"/>
    <w:rsid w:val="00492AEF"/>
    <w:rsid w:val="00495A5D"/>
    <w:rsid w:val="004A0D75"/>
    <w:rsid w:val="004A1362"/>
    <w:rsid w:val="004A2AB1"/>
    <w:rsid w:val="004A4B6C"/>
    <w:rsid w:val="004A4D0E"/>
    <w:rsid w:val="004A65CE"/>
    <w:rsid w:val="004B016B"/>
    <w:rsid w:val="004B32CD"/>
    <w:rsid w:val="004B42F7"/>
    <w:rsid w:val="004B4AF3"/>
    <w:rsid w:val="004B5C90"/>
    <w:rsid w:val="004C0623"/>
    <w:rsid w:val="004C1A17"/>
    <w:rsid w:val="004C20B9"/>
    <w:rsid w:val="004C5A2C"/>
    <w:rsid w:val="004C5B53"/>
    <w:rsid w:val="004C7656"/>
    <w:rsid w:val="004D0625"/>
    <w:rsid w:val="004D0F8D"/>
    <w:rsid w:val="004D2EA6"/>
    <w:rsid w:val="004D34E7"/>
    <w:rsid w:val="004D401D"/>
    <w:rsid w:val="004D48B4"/>
    <w:rsid w:val="004D4EA5"/>
    <w:rsid w:val="004D5B35"/>
    <w:rsid w:val="004D6AB3"/>
    <w:rsid w:val="004D7D24"/>
    <w:rsid w:val="004E12B9"/>
    <w:rsid w:val="004E259E"/>
    <w:rsid w:val="004E4D35"/>
    <w:rsid w:val="004E4E85"/>
    <w:rsid w:val="004E5232"/>
    <w:rsid w:val="004E588E"/>
    <w:rsid w:val="004E7A20"/>
    <w:rsid w:val="004F05CA"/>
    <w:rsid w:val="004F3440"/>
    <w:rsid w:val="004F3EDA"/>
    <w:rsid w:val="004F44EE"/>
    <w:rsid w:val="005025D2"/>
    <w:rsid w:val="00502CF8"/>
    <w:rsid w:val="00503824"/>
    <w:rsid w:val="00504023"/>
    <w:rsid w:val="00505ECA"/>
    <w:rsid w:val="00507520"/>
    <w:rsid w:val="005101A8"/>
    <w:rsid w:val="00511033"/>
    <w:rsid w:val="00513E76"/>
    <w:rsid w:val="00514FBF"/>
    <w:rsid w:val="00517298"/>
    <w:rsid w:val="005174E8"/>
    <w:rsid w:val="0052024E"/>
    <w:rsid w:val="00520325"/>
    <w:rsid w:val="00523A50"/>
    <w:rsid w:val="0052555A"/>
    <w:rsid w:val="00525C28"/>
    <w:rsid w:val="005260B5"/>
    <w:rsid w:val="005278CB"/>
    <w:rsid w:val="00531102"/>
    <w:rsid w:val="00533953"/>
    <w:rsid w:val="00533F61"/>
    <w:rsid w:val="0053556C"/>
    <w:rsid w:val="00541C9B"/>
    <w:rsid w:val="0054302D"/>
    <w:rsid w:val="00543840"/>
    <w:rsid w:val="00546C37"/>
    <w:rsid w:val="00550CE9"/>
    <w:rsid w:val="0055130A"/>
    <w:rsid w:val="005545FB"/>
    <w:rsid w:val="00554EAA"/>
    <w:rsid w:val="0055674A"/>
    <w:rsid w:val="005571C1"/>
    <w:rsid w:val="00557655"/>
    <w:rsid w:val="00560735"/>
    <w:rsid w:val="00560824"/>
    <w:rsid w:val="0056266D"/>
    <w:rsid w:val="00563911"/>
    <w:rsid w:val="00564AD8"/>
    <w:rsid w:val="00565D1A"/>
    <w:rsid w:val="00566A1B"/>
    <w:rsid w:val="0057021F"/>
    <w:rsid w:val="00570B89"/>
    <w:rsid w:val="0057117C"/>
    <w:rsid w:val="005757FB"/>
    <w:rsid w:val="005820E0"/>
    <w:rsid w:val="00586193"/>
    <w:rsid w:val="00586544"/>
    <w:rsid w:val="0059343D"/>
    <w:rsid w:val="0059356F"/>
    <w:rsid w:val="00597B22"/>
    <w:rsid w:val="005A09DF"/>
    <w:rsid w:val="005A1AC2"/>
    <w:rsid w:val="005A276B"/>
    <w:rsid w:val="005A27BE"/>
    <w:rsid w:val="005A3BA6"/>
    <w:rsid w:val="005A53E5"/>
    <w:rsid w:val="005A54A9"/>
    <w:rsid w:val="005A6372"/>
    <w:rsid w:val="005B0ADA"/>
    <w:rsid w:val="005B31F7"/>
    <w:rsid w:val="005B3D92"/>
    <w:rsid w:val="005B65DF"/>
    <w:rsid w:val="005B6888"/>
    <w:rsid w:val="005C036D"/>
    <w:rsid w:val="005C1C6F"/>
    <w:rsid w:val="005C24CB"/>
    <w:rsid w:val="005C3808"/>
    <w:rsid w:val="005C3C65"/>
    <w:rsid w:val="005C46A3"/>
    <w:rsid w:val="005C76FB"/>
    <w:rsid w:val="005C7836"/>
    <w:rsid w:val="005C7C1E"/>
    <w:rsid w:val="005D12C9"/>
    <w:rsid w:val="005D2226"/>
    <w:rsid w:val="005D3566"/>
    <w:rsid w:val="005E0107"/>
    <w:rsid w:val="005E1191"/>
    <w:rsid w:val="005E1920"/>
    <w:rsid w:val="005E1B6C"/>
    <w:rsid w:val="005E2D56"/>
    <w:rsid w:val="005E3CEB"/>
    <w:rsid w:val="005E3E19"/>
    <w:rsid w:val="005E4433"/>
    <w:rsid w:val="005E60C4"/>
    <w:rsid w:val="005E6CCD"/>
    <w:rsid w:val="005E6EFE"/>
    <w:rsid w:val="005F28E9"/>
    <w:rsid w:val="005F2B93"/>
    <w:rsid w:val="005F4E58"/>
    <w:rsid w:val="006021E9"/>
    <w:rsid w:val="00602AA4"/>
    <w:rsid w:val="00605834"/>
    <w:rsid w:val="00605886"/>
    <w:rsid w:val="00605E91"/>
    <w:rsid w:val="0060609E"/>
    <w:rsid w:val="00610AF2"/>
    <w:rsid w:val="006139C3"/>
    <w:rsid w:val="00613CB5"/>
    <w:rsid w:val="00615D57"/>
    <w:rsid w:val="00615E98"/>
    <w:rsid w:val="00620F66"/>
    <w:rsid w:val="0062159C"/>
    <w:rsid w:val="00623074"/>
    <w:rsid w:val="00623E75"/>
    <w:rsid w:val="006241A5"/>
    <w:rsid w:val="00624F5A"/>
    <w:rsid w:val="0062595B"/>
    <w:rsid w:val="00625D5A"/>
    <w:rsid w:val="00626557"/>
    <w:rsid w:val="00630885"/>
    <w:rsid w:val="00630C1E"/>
    <w:rsid w:val="00631981"/>
    <w:rsid w:val="00634DCD"/>
    <w:rsid w:val="00642068"/>
    <w:rsid w:val="00642195"/>
    <w:rsid w:val="006428F7"/>
    <w:rsid w:val="00642FFC"/>
    <w:rsid w:val="00643F64"/>
    <w:rsid w:val="006451D1"/>
    <w:rsid w:val="00651AEC"/>
    <w:rsid w:val="00651F17"/>
    <w:rsid w:val="00653624"/>
    <w:rsid w:val="00657996"/>
    <w:rsid w:val="00660A15"/>
    <w:rsid w:val="00660FD3"/>
    <w:rsid w:val="00663AFE"/>
    <w:rsid w:val="00666511"/>
    <w:rsid w:val="00667E1B"/>
    <w:rsid w:val="006709B7"/>
    <w:rsid w:val="0067227C"/>
    <w:rsid w:val="00672444"/>
    <w:rsid w:val="00673201"/>
    <w:rsid w:val="00673274"/>
    <w:rsid w:val="00674CB5"/>
    <w:rsid w:val="00677E52"/>
    <w:rsid w:val="006810C2"/>
    <w:rsid w:val="006817E2"/>
    <w:rsid w:val="00681A75"/>
    <w:rsid w:val="00681AAB"/>
    <w:rsid w:val="00681F2D"/>
    <w:rsid w:val="00682ADE"/>
    <w:rsid w:val="00684AC5"/>
    <w:rsid w:val="00684DC7"/>
    <w:rsid w:val="00685C49"/>
    <w:rsid w:val="00690BA3"/>
    <w:rsid w:val="00690C8E"/>
    <w:rsid w:val="006921AA"/>
    <w:rsid w:val="00692F4A"/>
    <w:rsid w:val="006935B3"/>
    <w:rsid w:val="00693919"/>
    <w:rsid w:val="006946CA"/>
    <w:rsid w:val="00694B27"/>
    <w:rsid w:val="00696E1A"/>
    <w:rsid w:val="006A095F"/>
    <w:rsid w:val="006A120D"/>
    <w:rsid w:val="006A192D"/>
    <w:rsid w:val="006A286C"/>
    <w:rsid w:val="006A7817"/>
    <w:rsid w:val="006B08F2"/>
    <w:rsid w:val="006B3F76"/>
    <w:rsid w:val="006B4054"/>
    <w:rsid w:val="006B42C8"/>
    <w:rsid w:val="006B48C9"/>
    <w:rsid w:val="006B6121"/>
    <w:rsid w:val="006B6E49"/>
    <w:rsid w:val="006B716D"/>
    <w:rsid w:val="006B7AB4"/>
    <w:rsid w:val="006C20A3"/>
    <w:rsid w:val="006C4EE4"/>
    <w:rsid w:val="006C6CD9"/>
    <w:rsid w:val="006D0302"/>
    <w:rsid w:val="006D177D"/>
    <w:rsid w:val="006D3169"/>
    <w:rsid w:val="006D3632"/>
    <w:rsid w:val="006D591A"/>
    <w:rsid w:val="006D78FA"/>
    <w:rsid w:val="006D7E33"/>
    <w:rsid w:val="006E1C2A"/>
    <w:rsid w:val="006E4501"/>
    <w:rsid w:val="006E4A69"/>
    <w:rsid w:val="006E5E18"/>
    <w:rsid w:val="006E65CC"/>
    <w:rsid w:val="006E7E27"/>
    <w:rsid w:val="006F145F"/>
    <w:rsid w:val="006F4451"/>
    <w:rsid w:val="006F5524"/>
    <w:rsid w:val="006F5BD3"/>
    <w:rsid w:val="00700609"/>
    <w:rsid w:val="007018D7"/>
    <w:rsid w:val="00704416"/>
    <w:rsid w:val="00712B31"/>
    <w:rsid w:val="0071302A"/>
    <w:rsid w:val="00715289"/>
    <w:rsid w:val="00716D03"/>
    <w:rsid w:val="00720121"/>
    <w:rsid w:val="00722E56"/>
    <w:rsid w:val="0072411D"/>
    <w:rsid w:val="00724769"/>
    <w:rsid w:val="00725F80"/>
    <w:rsid w:val="00726854"/>
    <w:rsid w:val="00731E17"/>
    <w:rsid w:val="00734C1D"/>
    <w:rsid w:val="00741115"/>
    <w:rsid w:val="00741AEF"/>
    <w:rsid w:val="00744C23"/>
    <w:rsid w:val="007451B1"/>
    <w:rsid w:val="007475F1"/>
    <w:rsid w:val="00750827"/>
    <w:rsid w:val="0075110D"/>
    <w:rsid w:val="007516C9"/>
    <w:rsid w:val="0075180B"/>
    <w:rsid w:val="0075678F"/>
    <w:rsid w:val="0076017D"/>
    <w:rsid w:val="00765F40"/>
    <w:rsid w:val="007663BA"/>
    <w:rsid w:val="00766831"/>
    <w:rsid w:val="00771624"/>
    <w:rsid w:val="0077189D"/>
    <w:rsid w:val="00771B0A"/>
    <w:rsid w:val="00772923"/>
    <w:rsid w:val="00773746"/>
    <w:rsid w:val="0077513A"/>
    <w:rsid w:val="007772C2"/>
    <w:rsid w:val="0078435A"/>
    <w:rsid w:val="00784769"/>
    <w:rsid w:val="00784B78"/>
    <w:rsid w:val="0078560F"/>
    <w:rsid w:val="00786BC2"/>
    <w:rsid w:val="00787C82"/>
    <w:rsid w:val="0079149C"/>
    <w:rsid w:val="007A23BE"/>
    <w:rsid w:val="007A24FC"/>
    <w:rsid w:val="007A6B20"/>
    <w:rsid w:val="007A700B"/>
    <w:rsid w:val="007B1A0D"/>
    <w:rsid w:val="007B39CD"/>
    <w:rsid w:val="007B3C18"/>
    <w:rsid w:val="007B685B"/>
    <w:rsid w:val="007C1087"/>
    <w:rsid w:val="007C13AF"/>
    <w:rsid w:val="007C30DE"/>
    <w:rsid w:val="007C4329"/>
    <w:rsid w:val="007D2859"/>
    <w:rsid w:val="007D35F5"/>
    <w:rsid w:val="007D3C7E"/>
    <w:rsid w:val="007D3DB4"/>
    <w:rsid w:val="007D5EAA"/>
    <w:rsid w:val="007D69AA"/>
    <w:rsid w:val="007E15A6"/>
    <w:rsid w:val="007E3F06"/>
    <w:rsid w:val="007E6E96"/>
    <w:rsid w:val="007E704D"/>
    <w:rsid w:val="007F0FEC"/>
    <w:rsid w:val="007F105C"/>
    <w:rsid w:val="007F14C1"/>
    <w:rsid w:val="007F1EF9"/>
    <w:rsid w:val="007F41C5"/>
    <w:rsid w:val="007F7A60"/>
    <w:rsid w:val="007F7C57"/>
    <w:rsid w:val="00800A12"/>
    <w:rsid w:val="00800CAC"/>
    <w:rsid w:val="0080307F"/>
    <w:rsid w:val="00803414"/>
    <w:rsid w:val="0080471A"/>
    <w:rsid w:val="00804C9F"/>
    <w:rsid w:val="0080548A"/>
    <w:rsid w:val="00806980"/>
    <w:rsid w:val="008105F9"/>
    <w:rsid w:val="008106E5"/>
    <w:rsid w:val="00810EF3"/>
    <w:rsid w:val="00813375"/>
    <w:rsid w:val="00814242"/>
    <w:rsid w:val="00814CB5"/>
    <w:rsid w:val="008218A4"/>
    <w:rsid w:val="00821B63"/>
    <w:rsid w:val="0082253C"/>
    <w:rsid w:val="00822D81"/>
    <w:rsid w:val="00822D96"/>
    <w:rsid w:val="00823338"/>
    <w:rsid w:val="00823434"/>
    <w:rsid w:val="008247AF"/>
    <w:rsid w:val="00825EB4"/>
    <w:rsid w:val="00826120"/>
    <w:rsid w:val="00826EA5"/>
    <w:rsid w:val="00827974"/>
    <w:rsid w:val="00827DE0"/>
    <w:rsid w:val="008304BB"/>
    <w:rsid w:val="00830F3F"/>
    <w:rsid w:val="00831426"/>
    <w:rsid w:val="0083197E"/>
    <w:rsid w:val="00837769"/>
    <w:rsid w:val="00840EB6"/>
    <w:rsid w:val="0084190B"/>
    <w:rsid w:val="00845D62"/>
    <w:rsid w:val="0084698B"/>
    <w:rsid w:val="0084742A"/>
    <w:rsid w:val="008474D4"/>
    <w:rsid w:val="0085253E"/>
    <w:rsid w:val="00853DD5"/>
    <w:rsid w:val="0085484F"/>
    <w:rsid w:val="008548CF"/>
    <w:rsid w:val="00855AF0"/>
    <w:rsid w:val="00856A3C"/>
    <w:rsid w:val="00860556"/>
    <w:rsid w:val="0086125F"/>
    <w:rsid w:val="00861459"/>
    <w:rsid w:val="00862B3C"/>
    <w:rsid w:val="00871DC5"/>
    <w:rsid w:val="00874165"/>
    <w:rsid w:val="0087431C"/>
    <w:rsid w:val="00874FFE"/>
    <w:rsid w:val="00875287"/>
    <w:rsid w:val="008752B0"/>
    <w:rsid w:val="00877081"/>
    <w:rsid w:val="0087773B"/>
    <w:rsid w:val="00877BA2"/>
    <w:rsid w:val="008801F6"/>
    <w:rsid w:val="00881B92"/>
    <w:rsid w:val="00881F87"/>
    <w:rsid w:val="00882870"/>
    <w:rsid w:val="0088379D"/>
    <w:rsid w:val="00883B5A"/>
    <w:rsid w:val="00885A18"/>
    <w:rsid w:val="00885D0A"/>
    <w:rsid w:val="008861E0"/>
    <w:rsid w:val="008862BD"/>
    <w:rsid w:val="00887802"/>
    <w:rsid w:val="00892387"/>
    <w:rsid w:val="00897149"/>
    <w:rsid w:val="008A19E6"/>
    <w:rsid w:val="008A2557"/>
    <w:rsid w:val="008A25FD"/>
    <w:rsid w:val="008A2ABB"/>
    <w:rsid w:val="008A33BB"/>
    <w:rsid w:val="008A47BE"/>
    <w:rsid w:val="008A5E65"/>
    <w:rsid w:val="008B25B2"/>
    <w:rsid w:val="008B6A76"/>
    <w:rsid w:val="008C0AF7"/>
    <w:rsid w:val="008C2044"/>
    <w:rsid w:val="008C3008"/>
    <w:rsid w:val="008C31F7"/>
    <w:rsid w:val="008C34AF"/>
    <w:rsid w:val="008C4ADE"/>
    <w:rsid w:val="008C5F84"/>
    <w:rsid w:val="008C6B9C"/>
    <w:rsid w:val="008C748D"/>
    <w:rsid w:val="008C76A2"/>
    <w:rsid w:val="008D22BE"/>
    <w:rsid w:val="008D47CD"/>
    <w:rsid w:val="008D65AA"/>
    <w:rsid w:val="008D6A8E"/>
    <w:rsid w:val="008E1037"/>
    <w:rsid w:val="008E1449"/>
    <w:rsid w:val="008E417D"/>
    <w:rsid w:val="008E49EA"/>
    <w:rsid w:val="008E6521"/>
    <w:rsid w:val="008F5804"/>
    <w:rsid w:val="008F58C4"/>
    <w:rsid w:val="008F5C6F"/>
    <w:rsid w:val="008F6D41"/>
    <w:rsid w:val="00900D7B"/>
    <w:rsid w:val="00901477"/>
    <w:rsid w:val="00901AC5"/>
    <w:rsid w:val="00902CA3"/>
    <w:rsid w:val="00903172"/>
    <w:rsid w:val="00903773"/>
    <w:rsid w:val="009055F9"/>
    <w:rsid w:val="00906690"/>
    <w:rsid w:val="00907669"/>
    <w:rsid w:val="00911D08"/>
    <w:rsid w:val="009137F3"/>
    <w:rsid w:val="00913A72"/>
    <w:rsid w:val="009141B0"/>
    <w:rsid w:val="00915994"/>
    <w:rsid w:val="0091704A"/>
    <w:rsid w:val="00924ADD"/>
    <w:rsid w:val="00931372"/>
    <w:rsid w:val="009366ED"/>
    <w:rsid w:val="00941994"/>
    <w:rsid w:val="00942180"/>
    <w:rsid w:val="00942929"/>
    <w:rsid w:val="00943340"/>
    <w:rsid w:val="00943F6B"/>
    <w:rsid w:val="00944430"/>
    <w:rsid w:val="00950882"/>
    <w:rsid w:val="009510D6"/>
    <w:rsid w:val="00954EA1"/>
    <w:rsid w:val="00956040"/>
    <w:rsid w:val="0096044D"/>
    <w:rsid w:val="00960C7D"/>
    <w:rsid w:val="00961B81"/>
    <w:rsid w:val="00962194"/>
    <w:rsid w:val="00963472"/>
    <w:rsid w:val="00963E63"/>
    <w:rsid w:val="009650EB"/>
    <w:rsid w:val="00965276"/>
    <w:rsid w:val="009666A9"/>
    <w:rsid w:val="00973E75"/>
    <w:rsid w:val="0097431D"/>
    <w:rsid w:val="00980BAE"/>
    <w:rsid w:val="00980F4F"/>
    <w:rsid w:val="00982788"/>
    <w:rsid w:val="00983EE1"/>
    <w:rsid w:val="009846DE"/>
    <w:rsid w:val="00987FEE"/>
    <w:rsid w:val="00992D0C"/>
    <w:rsid w:val="009934A3"/>
    <w:rsid w:val="00994669"/>
    <w:rsid w:val="009949C1"/>
    <w:rsid w:val="00995B7F"/>
    <w:rsid w:val="00997BEA"/>
    <w:rsid w:val="009A1106"/>
    <w:rsid w:val="009A19B0"/>
    <w:rsid w:val="009A33F1"/>
    <w:rsid w:val="009A365F"/>
    <w:rsid w:val="009A3743"/>
    <w:rsid w:val="009A4AF0"/>
    <w:rsid w:val="009A5B60"/>
    <w:rsid w:val="009A608B"/>
    <w:rsid w:val="009A60C9"/>
    <w:rsid w:val="009B1CF7"/>
    <w:rsid w:val="009B2448"/>
    <w:rsid w:val="009B49DA"/>
    <w:rsid w:val="009B5EE2"/>
    <w:rsid w:val="009B679F"/>
    <w:rsid w:val="009B6E1E"/>
    <w:rsid w:val="009C003E"/>
    <w:rsid w:val="009C1DE8"/>
    <w:rsid w:val="009C3006"/>
    <w:rsid w:val="009C30C9"/>
    <w:rsid w:val="009C3FD9"/>
    <w:rsid w:val="009C4523"/>
    <w:rsid w:val="009C4BB3"/>
    <w:rsid w:val="009C6566"/>
    <w:rsid w:val="009C7172"/>
    <w:rsid w:val="009C7327"/>
    <w:rsid w:val="009C7776"/>
    <w:rsid w:val="009D00D2"/>
    <w:rsid w:val="009D1A58"/>
    <w:rsid w:val="009D29A7"/>
    <w:rsid w:val="009D2B8C"/>
    <w:rsid w:val="009D3951"/>
    <w:rsid w:val="009D519A"/>
    <w:rsid w:val="009D70DA"/>
    <w:rsid w:val="009D72E7"/>
    <w:rsid w:val="009E048B"/>
    <w:rsid w:val="009E0C56"/>
    <w:rsid w:val="009E1E82"/>
    <w:rsid w:val="009E2604"/>
    <w:rsid w:val="009E2E47"/>
    <w:rsid w:val="009E39F9"/>
    <w:rsid w:val="009E4FB6"/>
    <w:rsid w:val="009F2639"/>
    <w:rsid w:val="009F4CCB"/>
    <w:rsid w:val="009F6A16"/>
    <w:rsid w:val="009F752C"/>
    <w:rsid w:val="009F7654"/>
    <w:rsid w:val="00A003E4"/>
    <w:rsid w:val="00A00B1D"/>
    <w:rsid w:val="00A031FD"/>
    <w:rsid w:val="00A04174"/>
    <w:rsid w:val="00A048D6"/>
    <w:rsid w:val="00A12033"/>
    <w:rsid w:val="00A15171"/>
    <w:rsid w:val="00A2055F"/>
    <w:rsid w:val="00A20790"/>
    <w:rsid w:val="00A20BE9"/>
    <w:rsid w:val="00A21FDA"/>
    <w:rsid w:val="00A22D99"/>
    <w:rsid w:val="00A22FAF"/>
    <w:rsid w:val="00A234E9"/>
    <w:rsid w:val="00A24D90"/>
    <w:rsid w:val="00A2504C"/>
    <w:rsid w:val="00A255E1"/>
    <w:rsid w:val="00A26332"/>
    <w:rsid w:val="00A30260"/>
    <w:rsid w:val="00A30377"/>
    <w:rsid w:val="00A303AB"/>
    <w:rsid w:val="00A3094A"/>
    <w:rsid w:val="00A33DB0"/>
    <w:rsid w:val="00A33DE1"/>
    <w:rsid w:val="00A34472"/>
    <w:rsid w:val="00A35C06"/>
    <w:rsid w:val="00A37ACA"/>
    <w:rsid w:val="00A401DA"/>
    <w:rsid w:val="00A4056C"/>
    <w:rsid w:val="00A40A71"/>
    <w:rsid w:val="00A41686"/>
    <w:rsid w:val="00A4196E"/>
    <w:rsid w:val="00A42ACC"/>
    <w:rsid w:val="00A432DF"/>
    <w:rsid w:val="00A43363"/>
    <w:rsid w:val="00A449A0"/>
    <w:rsid w:val="00A44FEF"/>
    <w:rsid w:val="00A457D4"/>
    <w:rsid w:val="00A458C6"/>
    <w:rsid w:val="00A47713"/>
    <w:rsid w:val="00A50CB6"/>
    <w:rsid w:val="00A50E51"/>
    <w:rsid w:val="00A56126"/>
    <w:rsid w:val="00A60B53"/>
    <w:rsid w:val="00A612E8"/>
    <w:rsid w:val="00A643B0"/>
    <w:rsid w:val="00A657F6"/>
    <w:rsid w:val="00A67CFF"/>
    <w:rsid w:val="00A707BE"/>
    <w:rsid w:val="00A70DDB"/>
    <w:rsid w:val="00A72769"/>
    <w:rsid w:val="00A72894"/>
    <w:rsid w:val="00A752D4"/>
    <w:rsid w:val="00A753B1"/>
    <w:rsid w:val="00A771D2"/>
    <w:rsid w:val="00A81C68"/>
    <w:rsid w:val="00A9342B"/>
    <w:rsid w:val="00A93CE9"/>
    <w:rsid w:val="00A97A98"/>
    <w:rsid w:val="00A97D35"/>
    <w:rsid w:val="00AA3427"/>
    <w:rsid w:val="00AA4789"/>
    <w:rsid w:val="00AA61D1"/>
    <w:rsid w:val="00AA6EF4"/>
    <w:rsid w:val="00AB00EE"/>
    <w:rsid w:val="00AB0413"/>
    <w:rsid w:val="00AB21D4"/>
    <w:rsid w:val="00AB229B"/>
    <w:rsid w:val="00AB48F5"/>
    <w:rsid w:val="00AB4CDD"/>
    <w:rsid w:val="00AB66FB"/>
    <w:rsid w:val="00AB7E74"/>
    <w:rsid w:val="00AC0313"/>
    <w:rsid w:val="00AC2BD5"/>
    <w:rsid w:val="00AC2E76"/>
    <w:rsid w:val="00AC5E2E"/>
    <w:rsid w:val="00AC5E6C"/>
    <w:rsid w:val="00AC76AF"/>
    <w:rsid w:val="00AC7B85"/>
    <w:rsid w:val="00AD0F8F"/>
    <w:rsid w:val="00AD2C46"/>
    <w:rsid w:val="00AD52CA"/>
    <w:rsid w:val="00AD6601"/>
    <w:rsid w:val="00AD6984"/>
    <w:rsid w:val="00AD72FE"/>
    <w:rsid w:val="00AD7F2F"/>
    <w:rsid w:val="00AE1601"/>
    <w:rsid w:val="00AE4C99"/>
    <w:rsid w:val="00AE4FDD"/>
    <w:rsid w:val="00AE66E0"/>
    <w:rsid w:val="00AF65E8"/>
    <w:rsid w:val="00B003E9"/>
    <w:rsid w:val="00B015BE"/>
    <w:rsid w:val="00B01945"/>
    <w:rsid w:val="00B01EE7"/>
    <w:rsid w:val="00B0268F"/>
    <w:rsid w:val="00B047AC"/>
    <w:rsid w:val="00B072BE"/>
    <w:rsid w:val="00B0756E"/>
    <w:rsid w:val="00B0794B"/>
    <w:rsid w:val="00B07D58"/>
    <w:rsid w:val="00B10D84"/>
    <w:rsid w:val="00B129A7"/>
    <w:rsid w:val="00B13B4C"/>
    <w:rsid w:val="00B143B3"/>
    <w:rsid w:val="00B158ED"/>
    <w:rsid w:val="00B16300"/>
    <w:rsid w:val="00B16E20"/>
    <w:rsid w:val="00B17C0F"/>
    <w:rsid w:val="00B208F4"/>
    <w:rsid w:val="00B209CB"/>
    <w:rsid w:val="00B2146B"/>
    <w:rsid w:val="00B22BCF"/>
    <w:rsid w:val="00B24E3E"/>
    <w:rsid w:val="00B26712"/>
    <w:rsid w:val="00B26C41"/>
    <w:rsid w:val="00B30BE4"/>
    <w:rsid w:val="00B3123F"/>
    <w:rsid w:val="00B317D6"/>
    <w:rsid w:val="00B321DD"/>
    <w:rsid w:val="00B34979"/>
    <w:rsid w:val="00B379EF"/>
    <w:rsid w:val="00B41FB4"/>
    <w:rsid w:val="00B421CF"/>
    <w:rsid w:val="00B45ECC"/>
    <w:rsid w:val="00B471B9"/>
    <w:rsid w:val="00B505F0"/>
    <w:rsid w:val="00B528C2"/>
    <w:rsid w:val="00B5499C"/>
    <w:rsid w:val="00B57445"/>
    <w:rsid w:val="00B57577"/>
    <w:rsid w:val="00B57850"/>
    <w:rsid w:val="00B61178"/>
    <w:rsid w:val="00B616A5"/>
    <w:rsid w:val="00B623BE"/>
    <w:rsid w:val="00B626AE"/>
    <w:rsid w:val="00B63EE2"/>
    <w:rsid w:val="00B63F42"/>
    <w:rsid w:val="00B641D3"/>
    <w:rsid w:val="00B648C0"/>
    <w:rsid w:val="00B65312"/>
    <w:rsid w:val="00B66FA0"/>
    <w:rsid w:val="00B67194"/>
    <w:rsid w:val="00B67664"/>
    <w:rsid w:val="00B67707"/>
    <w:rsid w:val="00B70626"/>
    <w:rsid w:val="00B71DE3"/>
    <w:rsid w:val="00B74897"/>
    <w:rsid w:val="00B74BD7"/>
    <w:rsid w:val="00B74E54"/>
    <w:rsid w:val="00B816D2"/>
    <w:rsid w:val="00B82217"/>
    <w:rsid w:val="00B82DC3"/>
    <w:rsid w:val="00B841A1"/>
    <w:rsid w:val="00B8425C"/>
    <w:rsid w:val="00B84588"/>
    <w:rsid w:val="00B845EA"/>
    <w:rsid w:val="00B84665"/>
    <w:rsid w:val="00B846A0"/>
    <w:rsid w:val="00B85180"/>
    <w:rsid w:val="00B9282B"/>
    <w:rsid w:val="00B94780"/>
    <w:rsid w:val="00BA13A0"/>
    <w:rsid w:val="00BA19C5"/>
    <w:rsid w:val="00BA3BEA"/>
    <w:rsid w:val="00BA599F"/>
    <w:rsid w:val="00BA5EB4"/>
    <w:rsid w:val="00BA70AF"/>
    <w:rsid w:val="00BA79DE"/>
    <w:rsid w:val="00BA79F3"/>
    <w:rsid w:val="00BA7FD3"/>
    <w:rsid w:val="00BB0DDF"/>
    <w:rsid w:val="00BB1704"/>
    <w:rsid w:val="00BB18AE"/>
    <w:rsid w:val="00BB2127"/>
    <w:rsid w:val="00BB289F"/>
    <w:rsid w:val="00BB3680"/>
    <w:rsid w:val="00BB3CEC"/>
    <w:rsid w:val="00BB43A4"/>
    <w:rsid w:val="00BB7F22"/>
    <w:rsid w:val="00BC2614"/>
    <w:rsid w:val="00BC35B0"/>
    <w:rsid w:val="00BC3D35"/>
    <w:rsid w:val="00BC7406"/>
    <w:rsid w:val="00BD18A7"/>
    <w:rsid w:val="00BD1A3E"/>
    <w:rsid w:val="00BD24EE"/>
    <w:rsid w:val="00BD2F21"/>
    <w:rsid w:val="00BD3A77"/>
    <w:rsid w:val="00BD55D6"/>
    <w:rsid w:val="00BD6320"/>
    <w:rsid w:val="00BE0360"/>
    <w:rsid w:val="00BE2DFF"/>
    <w:rsid w:val="00BE4BDC"/>
    <w:rsid w:val="00BE793C"/>
    <w:rsid w:val="00BE7E8C"/>
    <w:rsid w:val="00BF3FBA"/>
    <w:rsid w:val="00BF4503"/>
    <w:rsid w:val="00BF48E6"/>
    <w:rsid w:val="00BF7ADF"/>
    <w:rsid w:val="00BF7FC0"/>
    <w:rsid w:val="00C00FFD"/>
    <w:rsid w:val="00C10DE5"/>
    <w:rsid w:val="00C110A8"/>
    <w:rsid w:val="00C11880"/>
    <w:rsid w:val="00C1660F"/>
    <w:rsid w:val="00C20230"/>
    <w:rsid w:val="00C24020"/>
    <w:rsid w:val="00C24181"/>
    <w:rsid w:val="00C30299"/>
    <w:rsid w:val="00C31722"/>
    <w:rsid w:val="00C31A60"/>
    <w:rsid w:val="00C33600"/>
    <w:rsid w:val="00C40C1B"/>
    <w:rsid w:val="00C41126"/>
    <w:rsid w:val="00C412BC"/>
    <w:rsid w:val="00C419BC"/>
    <w:rsid w:val="00C425E0"/>
    <w:rsid w:val="00C4386E"/>
    <w:rsid w:val="00C43D50"/>
    <w:rsid w:val="00C4542E"/>
    <w:rsid w:val="00C45D12"/>
    <w:rsid w:val="00C50541"/>
    <w:rsid w:val="00C508AD"/>
    <w:rsid w:val="00C525A1"/>
    <w:rsid w:val="00C53844"/>
    <w:rsid w:val="00C53E20"/>
    <w:rsid w:val="00C545CE"/>
    <w:rsid w:val="00C547FA"/>
    <w:rsid w:val="00C55019"/>
    <w:rsid w:val="00C5733E"/>
    <w:rsid w:val="00C6214E"/>
    <w:rsid w:val="00C62C56"/>
    <w:rsid w:val="00C701C4"/>
    <w:rsid w:val="00C7111F"/>
    <w:rsid w:val="00C74777"/>
    <w:rsid w:val="00C76061"/>
    <w:rsid w:val="00C766B7"/>
    <w:rsid w:val="00C76805"/>
    <w:rsid w:val="00C84898"/>
    <w:rsid w:val="00C850EA"/>
    <w:rsid w:val="00C85D3C"/>
    <w:rsid w:val="00C90CC2"/>
    <w:rsid w:val="00C96740"/>
    <w:rsid w:val="00C97815"/>
    <w:rsid w:val="00CA0185"/>
    <w:rsid w:val="00CA0765"/>
    <w:rsid w:val="00CA1ED4"/>
    <w:rsid w:val="00CA49EA"/>
    <w:rsid w:val="00CA7657"/>
    <w:rsid w:val="00CA7AEE"/>
    <w:rsid w:val="00CA7B45"/>
    <w:rsid w:val="00CB0FE3"/>
    <w:rsid w:val="00CB2E85"/>
    <w:rsid w:val="00CB309C"/>
    <w:rsid w:val="00CB38C5"/>
    <w:rsid w:val="00CB6E65"/>
    <w:rsid w:val="00CB75A4"/>
    <w:rsid w:val="00CC10FE"/>
    <w:rsid w:val="00CC1C60"/>
    <w:rsid w:val="00CC316D"/>
    <w:rsid w:val="00CC4987"/>
    <w:rsid w:val="00CC6B5D"/>
    <w:rsid w:val="00CD00FC"/>
    <w:rsid w:val="00CD0586"/>
    <w:rsid w:val="00CD0D09"/>
    <w:rsid w:val="00CD1376"/>
    <w:rsid w:val="00CD2293"/>
    <w:rsid w:val="00CD3440"/>
    <w:rsid w:val="00CD5AE8"/>
    <w:rsid w:val="00CE15E5"/>
    <w:rsid w:val="00CE1CE3"/>
    <w:rsid w:val="00CE2634"/>
    <w:rsid w:val="00CE2E57"/>
    <w:rsid w:val="00CE3D10"/>
    <w:rsid w:val="00CE4140"/>
    <w:rsid w:val="00CE648D"/>
    <w:rsid w:val="00CE7788"/>
    <w:rsid w:val="00CF028E"/>
    <w:rsid w:val="00CF299D"/>
    <w:rsid w:val="00CF4363"/>
    <w:rsid w:val="00CF457E"/>
    <w:rsid w:val="00CF4AA2"/>
    <w:rsid w:val="00D01AFD"/>
    <w:rsid w:val="00D024D8"/>
    <w:rsid w:val="00D03977"/>
    <w:rsid w:val="00D040B0"/>
    <w:rsid w:val="00D054B6"/>
    <w:rsid w:val="00D06069"/>
    <w:rsid w:val="00D06EF1"/>
    <w:rsid w:val="00D079EA"/>
    <w:rsid w:val="00D116BB"/>
    <w:rsid w:val="00D12183"/>
    <w:rsid w:val="00D1495E"/>
    <w:rsid w:val="00D154BB"/>
    <w:rsid w:val="00D16CED"/>
    <w:rsid w:val="00D22083"/>
    <w:rsid w:val="00D23E42"/>
    <w:rsid w:val="00D2498A"/>
    <w:rsid w:val="00D25CA0"/>
    <w:rsid w:val="00D26AA0"/>
    <w:rsid w:val="00D27621"/>
    <w:rsid w:val="00D30A4A"/>
    <w:rsid w:val="00D3425C"/>
    <w:rsid w:val="00D35516"/>
    <w:rsid w:val="00D421A4"/>
    <w:rsid w:val="00D4220B"/>
    <w:rsid w:val="00D42635"/>
    <w:rsid w:val="00D43204"/>
    <w:rsid w:val="00D432AC"/>
    <w:rsid w:val="00D441C3"/>
    <w:rsid w:val="00D45D1C"/>
    <w:rsid w:val="00D509C9"/>
    <w:rsid w:val="00D52791"/>
    <w:rsid w:val="00D52E28"/>
    <w:rsid w:val="00D5334F"/>
    <w:rsid w:val="00D537C9"/>
    <w:rsid w:val="00D56566"/>
    <w:rsid w:val="00D5711B"/>
    <w:rsid w:val="00D573AC"/>
    <w:rsid w:val="00D57A85"/>
    <w:rsid w:val="00D60ABD"/>
    <w:rsid w:val="00D6108B"/>
    <w:rsid w:val="00D61AC9"/>
    <w:rsid w:val="00D62D08"/>
    <w:rsid w:val="00D641E3"/>
    <w:rsid w:val="00D64BC2"/>
    <w:rsid w:val="00D67A12"/>
    <w:rsid w:val="00D67BBC"/>
    <w:rsid w:val="00D67E3F"/>
    <w:rsid w:val="00D70BD5"/>
    <w:rsid w:val="00D728BD"/>
    <w:rsid w:val="00D735B5"/>
    <w:rsid w:val="00D73CE2"/>
    <w:rsid w:val="00D761BA"/>
    <w:rsid w:val="00D80BEA"/>
    <w:rsid w:val="00D81D65"/>
    <w:rsid w:val="00D81FE1"/>
    <w:rsid w:val="00D841C3"/>
    <w:rsid w:val="00D847D4"/>
    <w:rsid w:val="00D866E5"/>
    <w:rsid w:val="00D90A3A"/>
    <w:rsid w:val="00D9137B"/>
    <w:rsid w:val="00D959A9"/>
    <w:rsid w:val="00D95C13"/>
    <w:rsid w:val="00DA1343"/>
    <w:rsid w:val="00DA24BC"/>
    <w:rsid w:val="00DA2D43"/>
    <w:rsid w:val="00DA3498"/>
    <w:rsid w:val="00DA3516"/>
    <w:rsid w:val="00DA3C28"/>
    <w:rsid w:val="00DA42BD"/>
    <w:rsid w:val="00DA5787"/>
    <w:rsid w:val="00DA5FB1"/>
    <w:rsid w:val="00DA62C1"/>
    <w:rsid w:val="00DA6B75"/>
    <w:rsid w:val="00DB6E2F"/>
    <w:rsid w:val="00DB7999"/>
    <w:rsid w:val="00DC044B"/>
    <w:rsid w:val="00DC09A8"/>
    <w:rsid w:val="00DC0EF6"/>
    <w:rsid w:val="00DC317D"/>
    <w:rsid w:val="00DC3288"/>
    <w:rsid w:val="00DC3716"/>
    <w:rsid w:val="00DC50BD"/>
    <w:rsid w:val="00DC5ACB"/>
    <w:rsid w:val="00DC5B57"/>
    <w:rsid w:val="00DC69DF"/>
    <w:rsid w:val="00DC7FEE"/>
    <w:rsid w:val="00DD003D"/>
    <w:rsid w:val="00DD1413"/>
    <w:rsid w:val="00DD25BF"/>
    <w:rsid w:val="00DD6D7A"/>
    <w:rsid w:val="00DE0CDE"/>
    <w:rsid w:val="00DE39BD"/>
    <w:rsid w:val="00DE3D58"/>
    <w:rsid w:val="00DE43AD"/>
    <w:rsid w:val="00DE44B5"/>
    <w:rsid w:val="00DE4810"/>
    <w:rsid w:val="00DF24AD"/>
    <w:rsid w:val="00DF2586"/>
    <w:rsid w:val="00DF2BDC"/>
    <w:rsid w:val="00DF32FF"/>
    <w:rsid w:val="00DF3F90"/>
    <w:rsid w:val="00DF44DD"/>
    <w:rsid w:val="00DF52D8"/>
    <w:rsid w:val="00DF56DB"/>
    <w:rsid w:val="00DF6231"/>
    <w:rsid w:val="00DF7743"/>
    <w:rsid w:val="00DF7B5A"/>
    <w:rsid w:val="00E0215F"/>
    <w:rsid w:val="00E03B3C"/>
    <w:rsid w:val="00E04C43"/>
    <w:rsid w:val="00E05A46"/>
    <w:rsid w:val="00E07245"/>
    <w:rsid w:val="00E07FC8"/>
    <w:rsid w:val="00E10977"/>
    <w:rsid w:val="00E12ECA"/>
    <w:rsid w:val="00E134A0"/>
    <w:rsid w:val="00E1641E"/>
    <w:rsid w:val="00E210FA"/>
    <w:rsid w:val="00E222B9"/>
    <w:rsid w:val="00E2477E"/>
    <w:rsid w:val="00E249C7"/>
    <w:rsid w:val="00E26252"/>
    <w:rsid w:val="00E26DE0"/>
    <w:rsid w:val="00E27339"/>
    <w:rsid w:val="00E27B14"/>
    <w:rsid w:val="00E27F1C"/>
    <w:rsid w:val="00E307A8"/>
    <w:rsid w:val="00E3460E"/>
    <w:rsid w:val="00E34FBC"/>
    <w:rsid w:val="00E35285"/>
    <w:rsid w:val="00E362B7"/>
    <w:rsid w:val="00E37555"/>
    <w:rsid w:val="00E402CB"/>
    <w:rsid w:val="00E4091B"/>
    <w:rsid w:val="00E40F45"/>
    <w:rsid w:val="00E41738"/>
    <w:rsid w:val="00E4322E"/>
    <w:rsid w:val="00E43F8F"/>
    <w:rsid w:val="00E453A7"/>
    <w:rsid w:val="00E45819"/>
    <w:rsid w:val="00E478E4"/>
    <w:rsid w:val="00E50354"/>
    <w:rsid w:val="00E50B2B"/>
    <w:rsid w:val="00E5278C"/>
    <w:rsid w:val="00E53972"/>
    <w:rsid w:val="00E53D5F"/>
    <w:rsid w:val="00E54843"/>
    <w:rsid w:val="00E55C38"/>
    <w:rsid w:val="00E56E56"/>
    <w:rsid w:val="00E570B3"/>
    <w:rsid w:val="00E571D7"/>
    <w:rsid w:val="00E60D9D"/>
    <w:rsid w:val="00E62A07"/>
    <w:rsid w:val="00E639E1"/>
    <w:rsid w:val="00E66058"/>
    <w:rsid w:val="00E6736D"/>
    <w:rsid w:val="00E72009"/>
    <w:rsid w:val="00E7323F"/>
    <w:rsid w:val="00E745F3"/>
    <w:rsid w:val="00E74D25"/>
    <w:rsid w:val="00E76C5D"/>
    <w:rsid w:val="00E76DBD"/>
    <w:rsid w:val="00E8066F"/>
    <w:rsid w:val="00E80C52"/>
    <w:rsid w:val="00E828B2"/>
    <w:rsid w:val="00E82BA0"/>
    <w:rsid w:val="00E836C7"/>
    <w:rsid w:val="00E85A49"/>
    <w:rsid w:val="00E85CBD"/>
    <w:rsid w:val="00E861B8"/>
    <w:rsid w:val="00E876C7"/>
    <w:rsid w:val="00E90D96"/>
    <w:rsid w:val="00E91864"/>
    <w:rsid w:val="00E91D4F"/>
    <w:rsid w:val="00E9256D"/>
    <w:rsid w:val="00E931B0"/>
    <w:rsid w:val="00E94233"/>
    <w:rsid w:val="00E94DD2"/>
    <w:rsid w:val="00E96AED"/>
    <w:rsid w:val="00E97371"/>
    <w:rsid w:val="00E976AD"/>
    <w:rsid w:val="00EA5414"/>
    <w:rsid w:val="00EA5FDF"/>
    <w:rsid w:val="00EA754B"/>
    <w:rsid w:val="00EB2947"/>
    <w:rsid w:val="00EB34D5"/>
    <w:rsid w:val="00EB3D22"/>
    <w:rsid w:val="00EB4E8F"/>
    <w:rsid w:val="00EB56BF"/>
    <w:rsid w:val="00EB58E8"/>
    <w:rsid w:val="00EB6411"/>
    <w:rsid w:val="00EB7199"/>
    <w:rsid w:val="00EC13FA"/>
    <w:rsid w:val="00EC57C2"/>
    <w:rsid w:val="00ED0096"/>
    <w:rsid w:val="00ED0462"/>
    <w:rsid w:val="00ED0616"/>
    <w:rsid w:val="00ED10AE"/>
    <w:rsid w:val="00ED168F"/>
    <w:rsid w:val="00ED174F"/>
    <w:rsid w:val="00ED4730"/>
    <w:rsid w:val="00ED54D3"/>
    <w:rsid w:val="00ED5B9F"/>
    <w:rsid w:val="00ED6AED"/>
    <w:rsid w:val="00ED7287"/>
    <w:rsid w:val="00EE14A3"/>
    <w:rsid w:val="00EE474C"/>
    <w:rsid w:val="00EE5FB6"/>
    <w:rsid w:val="00EE726E"/>
    <w:rsid w:val="00EE7BFE"/>
    <w:rsid w:val="00EF2363"/>
    <w:rsid w:val="00EF289E"/>
    <w:rsid w:val="00EF3B53"/>
    <w:rsid w:val="00EF51AF"/>
    <w:rsid w:val="00F016F6"/>
    <w:rsid w:val="00F0378F"/>
    <w:rsid w:val="00F03798"/>
    <w:rsid w:val="00F03BFA"/>
    <w:rsid w:val="00F04FE1"/>
    <w:rsid w:val="00F05C83"/>
    <w:rsid w:val="00F07649"/>
    <w:rsid w:val="00F0766C"/>
    <w:rsid w:val="00F10A66"/>
    <w:rsid w:val="00F111C3"/>
    <w:rsid w:val="00F12207"/>
    <w:rsid w:val="00F129CF"/>
    <w:rsid w:val="00F15DD8"/>
    <w:rsid w:val="00F16D2B"/>
    <w:rsid w:val="00F20A82"/>
    <w:rsid w:val="00F21F39"/>
    <w:rsid w:val="00F22071"/>
    <w:rsid w:val="00F2488C"/>
    <w:rsid w:val="00F30860"/>
    <w:rsid w:val="00F31C27"/>
    <w:rsid w:val="00F32B85"/>
    <w:rsid w:val="00F33CBD"/>
    <w:rsid w:val="00F34C67"/>
    <w:rsid w:val="00F34D53"/>
    <w:rsid w:val="00F402F7"/>
    <w:rsid w:val="00F419E4"/>
    <w:rsid w:val="00F422A0"/>
    <w:rsid w:val="00F4460F"/>
    <w:rsid w:val="00F44D9E"/>
    <w:rsid w:val="00F5137F"/>
    <w:rsid w:val="00F52325"/>
    <w:rsid w:val="00F52A91"/>
    <w:rsid w:val="00F53838"/>
    <w:rsid w:val="00F601D7"/>
    <w:rsid w:val="00F602CF"/>
    <w:rsid w:val="00F604E2"/>
    <w:rsid w:val="00F617AD"/>
    <w:rsid w:val="00F64EB5"/>
    <w:rsid w:val="00F666CC"/>
    <w:rsid w:val="00F710E1"/>
    <w:rsid w:val="00F71304"/>
    <w:rsid w:val="00F71750"/>
    <w:rsid w:val="00F75DCB"/>
    <w:rsid w:val="00F76C99"/>
    <w:rsid w:val="00F81150"/>
    <w:rsid w:val="00F8126B"/>
    <w:rsid w:val="00F81FBA"/>
    <w:rsid w:val="00F8288D"/>
    <w:rsid w:val="00F8482A"/>
    <w:rsid w:val="00F9025A"/>
    <w:rsid w:val="00F90BDB"/>
    <w:rsid w:val="00F9145F"/>
    <w:rsid w:val="00F941F5"/>
    <w:rsid w:val="00F94A67"/>
    <w:rsid w:val="00F94A6F"/>
    <w:rsid w:val="00F961C4"/>
    <w:rsid w:val="00F96A51"/>
    <w:rsid w:val="00F96C6E"/>
    <w:rsid w:val="00F96E12"/>
    <w:rsid w:val="00F97626"/>
    <w:rsid w:val="00FA1059"/>
    <w:rsid w:val="00FA3A4E"/>
    <w:rsid w:val="00FA4598"/>
    <w:rsid w:val="00FA6DF4"/>
    <w:rsid w:val="00FB0DD3"/>
    <w:rsid w:val="00FB28CD"/>
    <w:rsid w:val="00FB2F55"/>
    <w:rsid w:val="00FB3B18"/>
    <w:rsid w:val="00FB7B9F"/>
    <w:rsid w:val="00FC3FC6"/>
    <w:rsid w:val="00FC5AB2"/>
    <w:rsid w:val="00FC7B98"/>
    <w:rsid w:val="00FD0635"/>
    <w:rsid w:val="00FD3AF2"/>
    <w:rsid w:val="00FD5E72"/>
    <w:rsid w:val="00FD686A"/>
    <w:rsid w:val="00FD7FE2"/>
    <w:rsid w:val="00FE1FA8"/>
    <w:rsid w:val="00FE221E"/>
    <w:rsid w:val="00FE2DBF"/>
    <w:rsid w:val="00FE372D"/>
    <w:rsid w:val="00FE6998"/>
    <w:rsid w:val="00FF12EF"/>
    <w:rsid w:val="00FF23C5"/>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basedOn w:val="Normal"/>
    <w:next w:val="Normal"/>
    <w:link w:val="Heading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List"/>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List">
    <w:name w:val="List"/>
    <w:basedOn w:val="Normal"/>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Title">
    <w:name w:val="Title"/>
    <w:basedOn w:val="Normal"/>
    <w:link w:val="TitleChar"/>
    <w:qFormat/>
    <w:rsid w:val="003A4115"/>
    <w:pPr>
      <w:spacing w:after="120"/>
      <w:jc w:val="center"/>
    </w:pPr>
    <w:rPr>
      <w:rFonts w:ascii="Arial" w:eastAsia="MS Mincho" w:hAnsi="Arial"/>
      <w:b/>
      <w:sz w:val="24"/>
      <w:lang w:val="de-DE"/>
    </w:rPr>
  </w:style>
  <w:style w:type="character" w:customStyle="1" w:styleId="TitleChar">
    <w:name w:val="Title Char"/>
    <w:basedOn w:val="DefaultParagraphFont"/>
    <w:link w:val="Title"/>
    <w:rsid w:val="003A4115"/>
    <w:rPr>
      <w:rFonts w:ascii="Arial" w:eastAsia="MS Mincho" w:hAnsi="Arial" w:cs="Times New Roman"/>
      <w:b/>
      <w:sz w:val="24"/>
      <w:szCs w:val="20"/>
      <w:lang w:val="de-DE"/>
    </w:rPr>
  </w:style>
  <w:style w:type="character" w:customStyle="1" w:styleId="Heading1Char">
    <w:name w:val="Heading 1 Char"/>
    <w:aliases w:val="H1 Char,h1 Char,Heading 1 3GPP Char"/>
    <w:basedOn w:val="DefaultParagraphFont"/>
    <w:link w:val="Heading1"/>
    <w:rsid w:val="004A0D75"/>
    <w:rPr>
      <w:rFonts w:asciiTheme="majorHAnsi" w:eastAsiaTheme="majorEastAsia" w:hAnsiTheme="majorHAnsi" w:cstheme="majorBidi"/>
      <w:color w:val="2E74B5" w:themeColor="accent1" w:themeShade="BF"/>
      <w:sz w:val="32"/>
      <w:szCs w:val="32"/>
      <w:lang w:val="en-GB"/>
    </w:rPr>
  </w:style>
  <w:style w:type="paragraph" w:styleId="Header">
    <w:name w:val="header"/>
    <w:basedOn w:val="Normal"/>
    <w:link w:val="HeaderChar"/>
    <w:uiPriority w:val="99"/>
    <w:unhideWhenUsed/>
    <w:rsid w:val="004A0D75"/>
    <w:pPr>
      <w:tabs>
        <w:tab w:val="center" w:pos="4680"/>
        <w:tab w:val="right" w:pos="9360"/>
      </w:tabs>
      <w:spacing w:after="0"/>
    </w:pPr>
  </w:style>
  <w:style w:type="character" w:customStyle="1" w:styleId="HeaderChar">
    <w:name w:val="Header Char"/>
    <w:basedOn w:val="DefaultParagraphFont"/>
    <w:link w:val="Header"/>
    <w:uiPriority w:val="99"/>
    <w:rsid w:val="004A0D7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4A0D75"/>
    <w:pPr>
      <w:tabs>
        <w:tab w:val="center" w:pos="4680"/>
        <w:tab w:val="right" w:pos="9360"/>
      </w:tabs>
      <w:spacing w:after="0"/>
    </w:pPr>
  </w:style>
  <w:style w:type="character" w:customStyle="1" w:styleId="FooterChar">
    <w:name w:val="Footer Char"/>
    <w:basedOn w:val="DefaultParagraphFont"/>
    <w:link w:val="Footer"/>
    <w:uiPriority w:val="99"/>
    <w:rsid w:val="004A0D75"/>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Normal"/>
    <w:link w:val="maintextChar"/>
    <w:qFormat/>
    <w:rsid w:val="00CB2E8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CB2E85"/>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FC3F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FC3FC6"/>
    <w:rPr>
      <w:rFonts w:ascii="Times New Roman" w:eastAsia="Malgun Gothic" w:hAnsi="Times New Roman" w:cs="Batang"/>
      <w:sz w:val="20"/>
      <w:szCs w:val="20"/>
      <w:lang w:val="en-GB"/>
    </w:rPr>
  </w:style>
  <w:style w:type="character" w:customStyle="1" w:styleId="Heading3Char">
    <w:name w:val="Heading 3 Char"/>
    <w:basedOn w:val="DefaultParagraphFont"/>
    <w:link w:val="Heading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443F7D"/>
    <w:pPr>
      <w:ind w:left="720"/>
      <w:contextualSpacing/>
    </w:pPr>
  </w:style>
  <w:style w:type="paragraph" w:styleId="TOC8">
    <w:name w:val="toc 8"/>
    <w:basedOn w:val="TOC1"/>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TOC1">
    <w:name w:val="toc 1"/>
    <w:basedOn w:val="Normal"/>
    <w:next w:val="Normal"/>
    <w:autoRedefine/>
    <w:uiPriority w:val="39"/>
    <w:semiHidden/>
    <w:unhideWhenUsed/>
    <w:rsid w:val="009A5B60"/>
    <w:pPr>
      <w:spacing w:after="100"/>
    </w:pPr>
  </w:style>
  <w:style w:type="paragraph" w:styleId="BalloonText">
    <w:name w:val="Balloon Text"/>
    <w:basedOn w:val="Normal"/>
    <w:link w:val="BalloonTextChar"/>
    <w:uiPriority w:val="99"/>
    <w:semiHidden/>
    <w:unhideWhenUsed/>
    <w:rsid w:val="00201ABF"/>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01ABF"/>
    <w:rPr>
      <w:rFonts w:asciiTheme="majorHAnsi" w:eastAsiaTheme="majorEastAsia" w:hAnsiTheme="majorHAnsi" w:cstheme="majorBidi"/>
      <w:sz w:val="18"/>
      <w:szCs w:val="18"/>
      <w:lang w:val="en-GB"/>
    </w:rPr>
  </w:style>
  <w:style w:type="character" w:styleId="CommentReference">
    <w:name w:val="annotation reference"/>
    <w:basedOn w:val="DefaultParagraphFont"/>
    <w:uiPriority w:val="99"/>
    <w:semiHidden/>
    <w:unhideWhenUsed/>
    <w:rsid w:val="00605834"/>
    <w:rPr>
      <w:sz w:val="18"/>
      <w:szCs w:val="18"/>
    </w:rPr>
  </w:style>
  <w:style w:type="paragraph" w:styleId="CommentText">
    <w:name w:val="annotation text"/>
    <w:basedOn w:val="Normal"/>
    <w:link w:val="CommentTextChar"/>
    <w:uiPriority w:val="99"/>
    <w:unhideWhenUsed/>
    <w:rsid w:val="00605834"/>
  </w:style>
  <w:style w:type="character" w:customStyle="1" w:styleId="CommentTextChar">
    <w:name w:val="Comment Text Char"/>
    <w:basedOn w:val="DefaultParagraphFont"/>
    <w:link w:val="CommentText"/>
    <w:uiPriority w:val="99"/>
    <w:rsid w:val="0060583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05834"/>
    <w:rPr>
      <w:b/>
      <w:bCs/>
    </w:rPr>
  </w:style>
  <w:style w:type="character" w:customStyle="1" w:styleId="CommentSubjectChar">
    <w:name w:val="Comment Subject Char"/>
    <w:basedOn w:val="CommentTextChar"/>
    <w:link w:val="CommentSubject"/>
    <w:uiPriority w:val="99"/>
    <w:semiHidden/>
    <w:rsid w:val="00605834"/>
    <w:rPr>
      <w:rFonts w:ascii="Times New Roman" w:eastAsia="Times New Roman" w:hAnsi="Times New Roman" w:cs="Times New Roman"/>
      <w:b/>
      <w:bCs/>
      <w:sz w:val="20"/>
      <w:szCs w:val="20"/>
      <w:lang w:val="en-GB"/>
    </w:rPr>
  </w:style>
  <w:style w:type="paragraph" w:styleId="Revision">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7D3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120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basedOn w:val="Normal"/>
    <w:next w:val="Normal"/>
    <w:link w:val="Heading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List"/>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List">
    <w:name w:val="List"/>
    <w:basedOn w:val="Normal"/>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Title">
    <w:name w:val="Title"/>
    <w:basedOn w:val="Normal"/>
    <w:link w:val="TitleChar"/>
    <w:qFormat/>
    <w:rsid w:val="003A4115"/>
    <w:pPr>
      <w:spacing w:after="120"/>
      <w:jc w:val="center"/>
    </w:pPr>
    <w:rPr>
      <w:rFonts w:ascii="Arial" w:eastAsia="MS Mincho" w:hAnsi="Arial"/>
      <w:b/>
      <w:sz w:val="24"/>
      <w:lang w:val="de-DE"/>
    </w:rPr>
  </w:style>
  <w:style w:type="character" w:customStyle="1" w:styleId="TitleChar">
    <w:name w:val="Title Char"/>
    <w:basedOn w:val="DefaultParagraphFont"/>
    <w:link w:val="Title"/>
    <w:rsid w:val="003A4115"/>
    <w:rPr>
      <w:rFonts w:ascii="Arial" w:eastAsia="MS Mincho" w:hAnsi="Arial" w:cs="Times New Roman"/>
      <w:b/>
      <w:sz w:val="24"/>
      <w:szCs w:val="20"/>
      <w:lang w:val="de-DE"/>
    </w:rPr>
  </w:style>
  <w:style w:type="character" w:customStyle="1" w:styleId="Heading1Char">
    <w:name w:val="Heading 1 Char"/>
    <w:aliases w:val="H1 Char,h1 Char,Heading 1 3GPP Char"/>
    <w:basedOn w:val="DefaultParagraphFont"/>
    <w:link w:val="Heading1"/>
    <w:rsid w:val="004A0D75"/>
    <w:rPr>
      <w:rFonts w:asciiTheme="majorHAnsi" w:eastAsiaTheme="majorEastAsia" w:hAnsiTheme="majorHAnsi" w:cstheme="majorBidi"/>
      <w:color w:val="2E74B5" w:themeColor="accent1" w:themeShade="BF"/>
      <w:sz w:val="32"/>
      <w:szCs w:val="32"/>
      <w:lang w:val="en-GB"/>
    </w:rPr>
  </w:style>
  <w:style w:type="paragraph" w:styleId="Header">
    <w:name w:val="header"/>
    <w:basedOn w:val="Normal"/>
    <w:link w:val="HeaderChar"/>
    <w:uiPriority w:val="99"/>
    <w:unhideWhenUsed/>
    <w:rsid w:val="004A0D75"/>
    <w:pPr>
      <w:tabs>
        <w:tab w:val="center" w:pos="4680"/>
        <w:tab w:val="right" w:pos="9360"/>
      </w:tabs>
      <w:spacing w:after="0"/>
    </w:pPr>
  </w:style>
  <w:style w:type="character" w:customStyle="1" w:styleId="HeaderChar">
    <w:name w:val="Header Char"/>
    <w:basedOn w:val="DefaultParagraphFont"/>
    <w:link w:val="Header"/>
    <w:uiPriority w:val="99"/>
    <w:rsid w:val="004A0D7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4A0D75"/>
    <w:pPr>
      <w:tabs>
        <w:tab w:val="center" w:pos="4680"/>
        <w:tab w:val="right" w:pos="9360"/>
      </w:tabs>
      <w:spacing w:after="0"/>
    </w:pPr>
  </w:style>
  <w:style w:type="character" w:customStyle="1" w:styleId="FooterChar">
    <w:name w:val="Footer Char"/>
    <w:basedOn w:val="DefaultParagraphFont"/>
    <w:link w:val="Footer"/>
    <w:uiPriority w:val="99"/>
    <w:rsid w:val="004A0D75"/>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Normal"/>
    <w:link w:val="maintextChar"/>
    <w:qFormat/>
    <w:rsid w:val="00CB2E8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CB2E85"/>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FC3F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FC3FC6"/>
    <w:rPr>
      <w:rFonts w:ascii="Times New Roman" w:eastAsia="Malgun Gothic" w:hAnsi="Times New Roman" w:cs="Batang"/>
      <w:sz w:val="20"/>
      <w:szCs w:val="20"/>
      <w:lang w:val="en-GB"/>
    </w:rPr>
  </w:style>
  <w:style w:type="character" w:customStyle="1" w:styleId="Heading3Char">
    <w:name w:val="Heading 3 Char"/>
    <w:basedOn w:val="DefaultParagraphFont"/>
    <w:link w:val="Heading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443F7D"/>
    <w:pPr>
      <w:ind w:left="720"/>
      <w:contextualSpacing/>
    </w:pPr>
  </w:style>
  <w:style w:type="paragraph" w:styleId="TOC8">
    <w:name w:val="toc 8"/>
    <w:basedOn w:val="TOC1"/>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TOC1">
    <w:name w:val="toc 1"/>
    <w:basedOn w:val="Normal"/>
    <w:next w:val="Normal"/>
    <w:autoRedefine/>
    <w:uiPriority w:val="39"/>
    <w:semiHidden/>
    <w:unhideWhenUsed/>
    <w:rsid w:val="009A5B60"/>
    <w:pPr>
      <w:spacing w:after="100"/>
    </w:pPr>
  </w:style>
  <w:style w:type="paragraph" w:styleId="BalloonText">
    <w:name w:val="Balloon Text"/>
    <w:basedOn w:val="Normal"/>
    <w:link w:val="BalloonTextChar"/>
    <w:uiPriority w:val="99"/>
    <w:semiHidden/>
    <w:unhideWhenUsed/>
    <w:rsid w:val="00201ABF"/>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01ABF"/>
    <w:rPr>
      <w:rFonts w:asciiTheme="majorHAnsi" w:eastAsiaTheme="majorEastAsia" w:hAnsiTheme="majorHAnsi" w:cstheme="majorBidi"/>
      <w:sz w:val="18"/>
      <w:szCs w:val="18"/>
      <w:lang w:val="en-GB"/>
    </w:rPr>
  </w:style>
  <w:style w:type="character" w:styleId="CommentReference">
    <w:name w:val="annotation reference"/>
    <w:basedOn w:val="DefaultParagraphFont"/>
    <w:uiPriority w:val="99"/>
    <w:semiHidden/>
    <w:unhideWhenUsed/>
    <w:rsid w:val="00605834"/>
    <w:rPr>
      <w:sz w:val="18"/>
      <w:szCs w:val="18"/>
    </w:rPr>
  </w:style>
  <w:style w:type="paragraph" w:styleId="CommentText">
    <w:name w:val="annotation text"/>
    <w:basedOn w:val="Normal"/>
    <w:link w:val="CommentTextChar"/>
    <w:uiPriority w:val="99"/>
    <w:unhideWhenUsed/>
    <w:rsid w:val="00605834"/>
  </w:style>
  <w:style w:type="character" w:customStyle="1" w:styleId="CommentTextChar">
    <w:name w:val="Comment Text Char"/>
    <w:basedOn w:val="DefaultParagraphFont"/>
    <w:link w:val="CommentText"/>
    <w:uiPriority w:val="99"/>
    <w:rsid w:val="0060583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05834"/>
    <w:rPr>
      <w:b/>
      <w:bCs/>
    </w:rPr>
  </w:style>
  <w:style w:type="character" w:customStyle="1" w:styleId="CommentSubjectChar">
    <w:name w:val="Comment Subject Char"/>
    <w:basedOn w:val="CommentTextChar"/>
    <w:link w:val="CommentSubject"/>
    <w:uiPriority w:val="99"/>
    <w:semiHidden/>
    <w:rsid w:val="00605834"/>
    <w:rPr>
      <w:rFonts w:ascii="Times New Roman" w:eastAsia="Times New Roman" w:hAnsi="Times New Roman" w:cs="Times New Roman"/>
      <w:b/>
      <w:bCs/>
      <w:sz w:val="20"/>
      <w:szCs w:val="20"/>
      <w:lang w:val="en-GB"/>
    </w:rPr>
  </w:style>
  <w:style w:type="paragraph" w:styleId="Revision">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7D3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12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2223</Words>
  <Characters>12675</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Pravjyot Singh Deogun</cp:lastModifiedBy>
  <cp:revision>16</cp:revision>
  <dcterms:created xsi:type="dcterms:W3CDTF">2016-05-11T09:21:00Z</dcterms:created>
  <dcterms:modified xsi:type="dcterms:W3CDTF">2016-05-13T05:58:00Z</dcterms:modified>
</cp:coreProperties>
</file>